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85BE7" w14:textId="6AC955F9" w:rsidR="00591605" w:rsidRPr="0052548E" w:rsidRDefault="00591605" w:rsidP="0059160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>
        <w:rPr>
          <w:rFonts w:ascii="Arial" w:hAnsi="Arial" w:cs="Arial" w:hint="eastAsia"/>
          <w:b/>
          <w:bCs/>
          <w:sz w:val="28"/>
        </w:rPr>
        <w:t xml:space="preserve">  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</w:r>
      <w:r w:rsidR="00E030D4" w:rsidRPr="00E030D4">
        <w:rPr>
          <w:rFonts w:ascii="Arial" w:hAnsi="Arial" w:cs="Arial"/>
          <w:b/>
          <w:bCs/>
          <w:sz w:val="28"/>
        </w:rPr>
        <w:t>R1-1702264</w:t>
      </w:r>
    </w:p>
    <w:p w14:paraId="616A8CAD" w14:textId="77777777" w:rsidR="00591605" w:rsidRPr="009513AC" w:rsidRDefault="00591605" w:rsidP="0059160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Athens</w:t>
      </w:r>
      <w:r>
        <w:rPr>
          <w:rFonts w:ascii="Arial" w:hAnsi="Arial" w:cs="Arial"/>
          <w:b/>
          <w:bCs/>
          <w:sz w:val="28"/>
        </w:rPr>
        <w:t xml:space="preserve">,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Greece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February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48EB87D8" w14:textId="77777777" w:rsidR="001D7377" w:rsidRPr="000A64D8" w:rsidRDefault="001D7377" w:rsidP="001D7377">
      <w:pPr>
        <w:pStyle w:val="Footer"/>
        <w:jc w:val="both"/>
        <w:rPr>
          <w:noProof w:val="0"/>
        </w:rPr>
      </w:pPr>
    </w:p>
    <w:p w14:paraId="0EC7542C" w14:textId="3713D2B3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FD5CB6" w:rsidRPr="00FD5CB6">
        <w:rPr>
          <w:rFonts w:ascii="Arial" w:hAnsi="Arial"/>
          <w:sz w:val="24"/>
        </w:rPr>
        <w:t>8.1.2.2.1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35CB23B4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726A03" w:rsidRPr="00726A03">
        <w:rPr>
          <w:rFonts w:ascii="Arial" w:hAnsi="Arial"/>
        </w:rPr>
        <w:t>Beam manageme</w:t>
      </w:r>
      <w:r w:rsidR="00223388">
        <w:rPr>
          <w:rFonts w:ascii="Arial" w:hAnsi="Arial"/>
        </w:rPr>
        <w:t>nt framework for connected UE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1069218D" w:rsidR="00D11AD9" w:rsidRDefault="004377F0" w:rsidP="00D11AD9">
      <w:pPr>
        <w:rPr>
          <w:lang w:val="en-GB"/>
        </w:rPr>
      </w:pPr>
      <w:r>
        <w:rPr>
          <w:lang w:val="en-GB"/>
        </w:rPr>
        <w:t xml:space="preserve">In RAN1 NR Adhoc, </w:t>
      </w:r>
      <w:r w:rsidR="00507616">
        <w:rPr>
          <w:lang w:val="en-GB"/>
        </w:rPr>
        <w:t xml:space="preserve">CSI-RS was agreed to be used for beam management as below. In this paper, we discuss the details of beam management framework for connected UE. </w:t>
      </w:r>
    </w:p>
    <w:p w14:paraId="2A36E6F3" w14:textId="77777777" w:rsidR="00507616" w:rsidRPr="005F6DCB" w:rsidRDefault="00507616" w:rsidP="00507616">
      <w:pPr>
        <w:rPr>
          <w:rFonts w:eastAsia="MS Mincho"/>
          <w:b/>
          <w:u w:val="single"/>
          <w:lang w:eastAsia="ja-JP"/>
        </w:rPr>
      </w:pPr>
      <w:r w:rsidRPr="00376EFE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746C4A2" w14:textId="77777777" w:rsidR="00507616" w:rsidRDefault="00507616" w:rsidP="00507616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06229E">
        <w:rPr>
          <w:rFonts w:eastAsia="MS Mincho"/>
        </w:rPr>
        <w:t>UE measurement based on RS</w:t>
      </w:r>
      <w:r>
        <w:rPr>
          <w:rFonts w:eastAsia="MS Mincho" w:hint="eastAsia"/>
        </w:rPr>
        <w:t xml:space="preserve"> </w:t>
      </w:r>
      <w:r w:rsidRPr="0006229E">
        <w:rPr>
          <w:rFonts w:eastAsia="MS Mincho"/>
        </w:rPr>
        <w:t>for beam management</w:t>
      </w:r>
      <w:r>
        <w:rPr>
          <w:rFonts w:eastAsia="MS Mincho" w:hint="eastAsia"/>
        </w:rPr>
        <w:t xml:space="preserve"> (at least CSI-RS)</w:t>
      </w:r>
      <w:r w:rsidRPr="0006229E">
        <w:rPr>
          <w:rFonts w:eastAsia="MS Mincho"/>
        </w:rPr>
        <w:t xml:space="preserve"> </w:t>
      </w:r>
      <w:r>
        <w:rPr>
          <w:rFonts w:eastAsia="MS Mincho" w:hint="eastAsia"/>
        </w:rPr>
        <w:t xml:space="preserve"> </w:t>
      </w:r>
      <w:r w:rsidRPr="0006229E">
        <w:rPr>
          <w:rFonts w:eastAsia="MS Mincho"/>
        </w:rPr>
        <w:t>composed of K (= total number of configured beams) beams and reporting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measurement</w:t>
      </w:r>
      <w:r>
        <w:rPr>
          <w:rFonts w:eastAsia="MS Mincho" w:hint="eastAsia"/>
        </w:rPr>
        <w:t xml:space="preserve"> results of N selected beams</w:t>
      </w:r>
      <w:r w:rsidRPr="0006229E">
        <w:rPr>
          <w:rFonts w:eastAsia="MS Mincho"/>
        </w:rPr>
        <w:t>:</w:t>
      </w:r>
    </w:p>
    <w:p w14:paraId="10F231DA" w14:textId="77777777" w:rsidR="00507616" w:rsidRDefault="00507616" w:rsidP="00507616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 w:hint="eastAsia"/>
        </w:rPr>
        <w:t xml:space="preserve">N is not necessarily fixed number </w:t>
      </w:r>
    </w:p>
    <w:p w14:paraId="366F381C" w14:textId="77777777" w:rsidR="00507616" w:rsidRDefault="00507616" w:rsidP="00507616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 w:hint="eastAsia"/>
        </w:rPr>
        <w:t>FFS: whether/how to configure and/or indicate the values of N</w:t>
      </w:r>
    </w:p>
    <w:p w14:paraId="63C861B0" w14:textId="77777777" w:rsidR="00507616" w:rsidRDefault="00507616" w:rsidP="00507616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 w:hint="eastAsia"/>
        </w:rPr>
        <w:t xml:space="preserve">Note: The above procedure based on RS for </w:t>
      </w:r>
      <w:r>
        <w:rPr>
          <w:rFonts w:eastAsia="MS Mincho"/>
        </w:rPr>
        <w:t>mobility</w:t>
      </w:r>
      <w:r>
        <w:rPr>
          <w:rFonts w:eastAsia="MS Mincho" w:hint="eastAsia"/>
        </w:rPr>
        <w:t xml:space="preserve"> purpose is not precluded.</w:t>
      </w:r>
    </w:p>
    <w:p w14:paraId="19587CC6" w14:textId="77777777" w:rsidR="00507616" w:rsidRPr="0006229E" w:rsidRDefault="00507616" w:rsidP="00507616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06229E">
        <w:rPr>
          <w:rFonts w:eastAsia="MS Mincho"/>
        </w:rPr>
        <w:t>Reporting information at least include</w:t>
      </w:r>
    </w:p>
    <w:p w14:paraId="72B7779E" w14:textId="77777777" w:rsidR="00507616" w:rsidRPr="0006229E" w:rsidRDefault="00507616" w:rsidP="00507616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06229E">
        <w:rPr>
          <w:rFonts w:eastAsia="MS Mincho"/>
        </w:rPr>
        <w:t>Measurement quantities for N beam</w:t>
      </w:r>
      <w:r>
        <w:rPr>
          <w:rFonts w:eastAsia="MS Mincho" w:hint="eastAsia"/>
        </w:rPr>
        <w:t xml:space="preserve"> </w:t>
      </w:r>
      <w:r w:rsidRPr="0006229E">
        <w:rPr>
          <w:rFonts w:eastAsia="MS Mincho"/>
        </w:rPr>
        <w:t>(s)</w:t>
      </w:r>
      <w:r>
        <w:rPr>
          <w:rFonts w:eastAsia="MS Mincho" w:hint="eastAsia"/>
        </w:rPr>
        <w:t xml:space="preserve"> </w:t>
      </w:r>
    </w:p>
    <w:p w14:paraId="0374D161" w14:textId="77777777" w:rsidR="00507616" w:rsidRDefault="00507616" w:rsidP="00507616">
      <w:pPr>
        <w:numPr>
          <w:ilvl w:val="3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06229E">
        <w:rPr>
          <w:rFonts w:eastAsia="MS Mincho"/>
        </w:rPr>
        <w:t>FFS: Detailed reporting contents, e.g., CSI, RSRP or both</w:t>
      </w:r>
    </w:p>
    <w:p w14:paraId="339115C9" w14:textId="77777777" w:rsidR="00507616" w:rsidRDefault="00507616" w:rsidP="00507616">
      <w:pPr>
        <w:numPr>
          <w:ilvl w:val="3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 w:hint="eastAsia"/>
        </w:rPr>
        <w:t>FFS: How to select N beam(s)</w:t>
      </w:r>
    </w:p>
    <w:p w14:paraId="5FFD858D" w14:textId="77777777" w:rsidR="00507616" w:rsidRPr="0006229E" w:rsidRDefault="00507616" w:rsidP="00507616">
      <w:pPr>
        <w:numPr>
          <w:ilvl w:val="3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 w:hint="eastAsia"/>
        </w:rPr>
        <w:t>FFS: how to identify the subset</w:t>
      </w:r>
    </w:p>
    <w:p w14:paraId="1BF961A5" w14:textId="77777777" w:rsidR="00507616" w:rsidRPr="0006229E" w:rsidRDefault="00507616" w:rsidP="00507616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06229E">
        <w:rPr>
          <w:rFonts w:eastAsia="MS Mincho"/>
        </w:rPr>
        <w:t>Information indicating N DL Tx beam(s), if N &lt; K</w:t>
      </w:r>
    </w:p>
    <w:p w14:paraId="4923AE3D" w14:textId="77777777" w:rsidR="00507616" w:rsidRDefault="00507616" w:rsidP="00507616">
      <w:pPr>
        <w:numPr>
          <w:ilvl w:val="3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06229E">
        <w:rPr>
          <w:rFonts w:eastAsia="MS Mincho"/>
        </w:rPr>
        <w:t>FFS: the details on this information, e.g., CSI-RS resource IDs, antenna port index, a combination of antenna port index and a time index, sequence index, etc.</w:t>
      </w:r>
    </w:p>
    <w:p w14:paraId="4349EE1A" w14:textId="2989E585" w:rsidR="004377F0" w:rsidRPr="00600295" w:rsidRDefault="004377F0" w:rsidP="00795D96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</w:rPr>
      </w:pPr>
    </w:p>
    <w:p w14:paraId="7DB82023" w14:textId="77777777" w:rsidR="004377F0" w:rsidRDefault="004377F0" w:rsidP="00D11AD9">
      <w:pPr>
        <w:rPr>
          <w:lang w:val="en-GB"/>
        </w:rPr>
      </w:pPr>
    </w:p>
    <w:p w14:paraId="5DBC3327" w14:textId="0928DA97" w:rsidR="00D11AD9" w:rsidRDefault="00986E49" w:rsidP="00D11AD9">
      <w:pPr>
        <w:pStyle w:val="Heading1"/>
      </w:pPr>
      <w:r>
        <w:t>B</w:t>
      </w:r>
      <w:r w:rsidR="00035544">
        <w:t xml:space="preserve">eam management </w:t>
      </w:r>
      <w:r w:rsidR="00E522FE">
        <w:t xml:space="preserve">for connected UE </w:t>
      </w:r>
    </w:p>
    <w:p w14:paraId="334DBC6C" w14:textId="77777777" w:rsidR="00701AC6" w:rsidRDefault="00701AC6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66321FBE" w14:textId="008FBEC9" w:rsidR="00B75BAE" w:rsidRDefault="00036CD9" w:rsidP="007224EE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Figure.1 illustrates our view on the functional overlap between mobility management, beam management and CSI acquisition. </w:t>
      </w:r>
      <w:r w:rsidR="00BD2690">
        <w:rPr>
          <w:rFonts w:eastAsia="MS Mincho"/>
          <w:lang w:eastAsia="ja-JP"/>
        </w:rPr>
        <w:t>B</w:t>
      </w:r>
      <w:r w:rsidR="00EC4E5C">
        <w:rPr>
          <w:rFonts w:eastAsia="MS Mincho"/>
          <w:lang w:eastAsia="ja-JP"/>
        </w:rPr>
        <w:t xml:space="preserve">eam management </w:t>
      </w:r>
      <w:r w:rsidR="00BD2690">
        <w:rPr>
          <w:rFonts w:eastAsia="MS Mincho"/>
          <w:lang w:eastAsia="ja-JP"/>
        </w:rPr>
        <w:t xml:space="preserve">can be seen as </w:t>
      </w:r>
      <w:r w:rsidR="00EC4E5C">
        <w:rPr>
          <w:rFonts w:eastAsia="MS Mincho"/>
          <w:lang w:eastAsia="ja-JP"/>
        </w:rPr>
        <w:t>a procedure between L1 CSI acquisit</w:t>
      </w:r>
      <w:r w:rsidR="004B53E3">
        <w:rPr>
          <w:rFonts w:eastAsia="MS Mincho"/>
          <w:lang w:eastAsia="ja-JP"/>
        </w:rPr>
        <w:t xml:space="preserve">ion and L3 mobility management: </w:t>
      </w:r>
      <w:r w:rsidR="00EC4E5C">
        <w:rPr>
          <w:rFonts w:eastAsia="MS Mincho"/>
          <w:lang w:eastAsia="ja-JP"/>
        </w:rPr>
        <w:t xml:space="preserve">The selection of cell must be based on at least some coarse beam information, thus the beam management and mobility management has certain overlap. </w:t>
      </w:r>
      <w:r w:rsidR="00CF3E9E">
        <w:rPr>
          <w:rFonts w:eastAsia="MS Mincho"/>
          <w:lang w:eastAsia="ja-JP"/>
        </w:rPr>
        <w:t xml:space="preserve">Traditionally, mobility management focuses on cell selection. However, NR is a beam based system therefore cell selection is similar to beam selection. In another words, </w:t>
      </w:r>
      <w:r w:rsidR="00A27BFE">
        <w:rPr>
          <w:rFonts w:eastAsia="MS Mincho"/>
          <w:lang w:eastAsia="ja-JP"/>
        </w:rPr>
        <w:t xml:space="preserve">beam management should be agnostic to which cell the beam is from. </w:t>
      </w:r>
    </w:p>
    <w:p w14:paraId="7B02E7D5" w14:textId="77777777" w:rsidR="00211B7F" w:rsidRDefault="00211B7F" w:rsidP="007224EE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1DE27B39" w14:textId="04652DC1" w:rsidR="00B64959" w:rsidRDefault="00C74074" w:rsidP="007224EE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general, beam management can be based on </w:t>
      </w:r>
      <w:r w:rsidR="002329AE">
        <w:rPr>
          <w:rFonts w:eastAsia="MS Mincho"/>
          <w:lang w:eastAsia="ja-JP"/>
        </w:rPr>
        <w:t xml:space="preserve">SS-RSRP and </w:t>
      </w:r>
      <w:r>
        <w:rPr>
          <w:rFonts w:eastAsia="MS Mincho"/>
          <w:lang w:eastAsia="ja-JP"/>
        </w:rPr>
        <w:t>CSI-RSRP report which is part of mobility management and/or CRI report (or other CSI report) from CSI acquisition.</w:t>
      </w:r>
      <w:r w:rsidR="00640FCE">
        <w:rPr>
          <w:rFonts w:eastAsia="MS Mincho"/>
          <w:lang w:eastAsia="ja-JP"/>
        </w:rPr>
        <w:t xml:space="preserve"> A typical example is to use </w:t>
      </w:r>
      <w:r w:rsidR="00CB5975">
        <w:rPr>
          <w:rFonts w:eastAsia="MS Mincho"/>
          <w:lang w:eastAsia="ja-JP"/>
        </w:rPr>
        <w:t>SS/</w:t>
      </w:r>
      <w:r w:rsidR="00640FCE">
        <w:rPr>
          <w:rFonts w:eastAsia="MS Mincho"/>
          <w:lang w:eastAsia="ja-JP"/>
        </w:rPr>
        <w:t xml:space="preserve">CSI-RSRP report to decide a candidate beam list and use CRI report to dynamic switch the active links. </w:t>
      </w:r>
    </w:p>
    <w:p w14:paraId="1184CC10" w14:textId="62439D82" w:rsidR="00EC4E5C" w:rsidRDefault="00EC4E5C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1EA297C6" w14:textId="77777777" w:rsidR="00BD2690" w:rsidRDefault="00BD2690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6AB61177" w14:textId="51DB955D" w:rsidR="003A3C47" w:rsidRDefault="003A3C47" w:rsidP="003A3C4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E522FE">
        <w:rPr>
          <w:rFonts w:eastAsia="MS Mincho"/>
          <w:b/>
          <w:lang w:eastAsia="ja-JP"/>
        </w:rPr>
        <w:t>Proposal</w:t>
      </w:r>
      <w:r w:rsidR="00422C37">
        <w:rPr>
          <w:rFonts w:eastAsia="MS Mincho"/>
          <w:b/>
          <w:lang w:eastAsia="ja-JP"/>
        </w:rPr>
        <w:t>-1</w:t>
      </w:r>
      <w:r w:rsidRPr="00E522FE">
        <w:rPr>
          <w:rFonts w:eastAsia="MS Mincho"/>
          <w:b/>
          <w:lang w:eastAsia="ja-JP"/>
        </w:rPr>
        <w:t xml:space="preserve">: Beam management for connected UE should be able to handle multi-cell scenario. </w:t>
      </w:r>
      <w:r>
        <w:rPr>
          <w:rFonts w:eastAsia="MS Mincho"/>
          <w:b/>
          <w:lang w:eastAsia="ja-JP"/>
        </w:rPr>
        <w:t>(Potentially overlapped with mobility management measurement and report)</w:t>
      </w:r>
    </w:p>
    <w:p w14:paraId="7C26B6BB" w14:textId="75C7D32F" w:rsidR="00105963" w:rsidRDefault="00105963" w:rsidP="00105963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E522FE">
        <w:rPr>
          <w:rFonts w:eastAsia="MS Mincho"/>
          <w:b/>
          <w:lang w:eastAsia="ja-JP"/>
        </w:rPr>
        <w:t>Proposal</w:t>
      </w:r>
      <w:r>
        <w:rPr>
          <w:rFonts w:eastAsia="MS Mincho"/>
          <w:b/>
          <w:lang w:eastAsia="ja-JP"/>
        </w:rPr>
        <w:t>-2</w:t>
      </w:r>
      <w:r w:rsidRPr="00E522FE">
        <w:rPr>
          <w:rFonts w:eastAsia="MS Mincho"/>
          <w:b/>
          <w:lang w:eastAsia="ja-JP"/>
        </w:rPr>
        <w:t xml:space="preserve">: Beam management for connected UE should be </w:t>
      </w:r>
      <w:r>
        <w:rPr>
          <w:rFonts w:eastAsia="MS Mincho"/>
          <w:b/>
          <w:lang w:eastAsia="ja-JP"/>
        </w:rPr>
        <w:t>based on SS-Blocks and CSI-RS</w:t>
      </w:r>
      <w:r w:rsidR="0041562C">
        <w:rPr>
          <w:rFonts w:eastAsia="MS Mincho"/>
          <w:b/>
          <w:lang w:eastAsia="ja-JP"/>
        </w:rPr>
        <w:t>. Study the mechanism to compare SS-RSRP and CSI-RSRP</w:t>
      </w:r>
      <w:r w:rsidR="00C20564">
        <w:rPr>
          <w:rFonts w:eastAsia="MS Mincho"/>
          <w:b/>
          <w:lang w:eastAsia="ja-JP"/>
        </w:rPr>
        <w:t xml:space="preserve">. </w:t>
      </w:r>
    </w:p>
    <w:p w14:paraId="1274587C" w14:textId="5799622F" w:rsidR="00832D6D" w:rsidRDefault="00832D6D" w:rsidP="00E522FE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449F4B0F" w14:textId="77777777" w:rsidR="007B4487" w:rsidRDefault="007B4487" w:rsidP="00E522FE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2F419051" w14:textId="6E5100DC" w:rsidR="00832D6D" w:rsidRDefault="007523CE" w:rsidP="00E522FE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76536B">
        <w:rPr>
          <w:rFonts w:eastAsia="MS Mincho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81A450E" wp14:editId="04A7218B">
                <wp:simplePos x="0" y="0"/>
                <wp:positionH relativeFrom="column">
                  <wp:posOffset>1554480</wp:posOffset>
                </wp:positionH>
                <wp:positionV relativeFrom="page">
                  <wp:posOffset>3545205</wp:posOffset>
                </wp:positionV>
                <wp:extent cx="1607820" cy="822960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820" cy="822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7355E" w14:textId="00ED1EA4" w:rsidR="007E3019" w:rsidRDefault="007E3019" w:rsidP="0076536B">
                            <w:pPr>
                              <w:rPr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</w:rPr>
                              <w:t>SS-block based P-1</w:t>
                            </w:r>
                          </w:p>
                          <w:p w14:paraId="0B383FB7" w14:textId="3FAAA9E7" w:rsidR="0076536B" w:rsidRPr="007E3019" w:rsidRDefault="007E3019" w:rsidP="007E3019">
                            <w:pPr>
                              <w:rPr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</w:rPr>
                              <w:t>CSI-RS based P2</w:t>
                            </w:r>
                          </w:p>
                          <w:p w14:paraId="07F10FC6" w14:textId="77777777" w:rsidR="0076536B" w:rsidRPr="0076536B" w:rsidRDefault="0076536B" w:rsidP="0076536B">
                            <w:pPr>
                              <w:rPr>
                                <w:color w:val="FFFFFF" w:themeColor="background1"/>
                                <w:sz w:val="16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1A45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2.4pt;margin-top:279.15pt;width:126.6pt;height:64.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8dZCAIAAPMDAAAOAAAAZHJzL2Uyb0RvYy54bWysU9tu2zAMfR+wfxD0vjgxkrQx4hRduw4D&#10;ugvQ7gMYWY6FSaImKbGzrx8lp2mwvQ3zg0CZ5CHPIbW+GYxmB+mDQlvz2WTKmbQCG2V3Nf/+/PDu&#10;mrMQwTag0cqaH2XgN5u3b9a9q2SJHepGekYgNlS9q3kXo6uKIohOGggTdNKSs0VvINLV74rGQ0/o&#10;RhfldLosevSN8yhkCPT3fnTyTcZvWyni17YNMjJdc+ot5tPnc5vOYrOGaufBdUqc2oB/6MKAslT0&#10;DHUPEdjeq7+gjBIeA7ZxItAU2LZKyMyB2Mymf7B56sDJzIXECe4sU/h/sOLL4ZtnqqHZzTizYGhG&#10;z3KI7D0OrEzy9C5UFPXkKC4O9JtCM9XgHlH8CMziXQd2J2+9x76T0FB7s5RZXKSOOCGBbPvP2FAZ&#10;2EfMQEPrTdKO1GCETmM6nkeTWhGp5HJ6dV2SS5DvuixXyzy7AqqXbOdD/CjRsGTU3NPoMzocHkNM&#10;3UD1EpKKWXxQWufxa8v6mq8W5SInXHiMirSdWhmqOU3fuC+J5Afb5OQISo82FdD2xDoRHSnHYTtQ&#10;YJJii82R+Hsct5BeDRkd+l+c9bSBNQ8/9+AlZ/qTJQ1Xs/k8rWy+zBdXib2/9GwvPWAFQdU8cjaa&#10;dzGv+cj1lrRuVZbhtZNTr7RZWZ3TK0ire3nPUa9vdfMbAAD//wMAUEsDBBQABgAIAAAAIQDvyyQ8&#10;3wAAAAsBAAAPAAAAZHJzL2Rvd25yZXYueG1sTI/BTsMwEETvSPyDtUjcqE1JShKyqRCIK6iFVuLm&#10;xtskIl5HsduEv8ec4Dia0cybcj3bXpxp9J1jhNuFAkFcO9Nxg/Dx/nKTgfBBs9G9Y0L4Jg/r6vKi&#10;1IVxE2/ovA2NiCXsC43QhjAUUvq6Jav9wg3E0Tu60eoQ5dhIM+opltteLpVaSas7jgutHuippfpr&#10;e7IIu9fj5z5Rb82zTYfJzUqyzSXi9dX8+AAi0Bz+wvCLH9GhikwHd2LjRY+wTJKIHhDSNLsDERNJ&#10;nsV3B4RVdp+DrEr5/0P1AwAA//8DAFBLAQItABQABgAIAAAAIQC2gziS/gAAAOEBAAATAAAAAAAA&#10;AAAAAAAAAAAAAABbQ29udGVudF9UeXBlc10ueG1sUEsBAi0AFAAGAAgAAAAhADj9If/WAAAAlAEA&#10;AAsAAAAAAAAAAAAAAAAALwEAAF9yZWxzLy5yZWxzUEsBAi0AFAAGAAgAAAAhAKbDx1kIAgAA8wMA&#10;AA4AAAAAAAAAAAAAAAAALgIAAGRycy9lMm9Eb2MueG1sUEsBAi0AFAAGAAgAAAAhAO/LJDzfAAAA&#10;CwEAAA8AAAAAAAAAAAAAAAAAYgQAAGRycy9kb3ducmV2LnhtbFBLBQYAAAAABAAEAPMAAABuBQAA&#10;AAA=&#10;" filled="f" stroked="f">
                <v:textbox>
                  <w:txbxContent>
                    <w:p w14:paraId="1E67355E" w14:textId="00ED1EA4" w:rsidR="007E3019" w:rsidRDefault="007E3019" w:rsidP="0076536B"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</w:rPr>
                        <w:t>SS-block based P-1</w:t>
                      </w:r>
                    </w:p>
                    <w:p w14:paraId="0B383FB7" w14:textId="3FAAA9E7" w:rsidR="0076536B" w:rsidRPr="007E3019" w:rsidRDefault="007E3019" w:rsidP="007E3019"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</w:rPr>
                        <w:t>CSI-RS based P2</w:t>
                      </w:r>
                    </w:p>
                    <w:p w14:paraId="07F10FC6" w14:textId="77777777" w:rsidR="0076536B" w:rsidRPr="0076536B" w:rsidRDefault="0076536B" w:rsidP="0076536B">
                      <w:pPr>
                        <w:rPr>
                          <w:color w:val="FFFFFF" w:themeColor="background1"/>
                          <w:sz w:val="16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4D2D73" w:rsidRPr="0076536B">
        <w:rPr>
          <w:rFonts w:eastAsia="MS Mincho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CEFCFC" wp14:editId="2AB84050">
                <wp:simplePos x="0" y="0"/>
                <wp:positionH relativeFrom="margin">
                  <wp:posOffset>4642485</wp:posOffset>
                </wp:positionH>
                <wp:positionV relativeFrom="page">
                  <wp:posOffset>4134485</wp:posOffset>
                </wp:positionV>
                <wp:extent cx="1592580" cy="88392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2580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68C47" w14:textId="79AD492C" w:rsidR="0076536B" w:rsidRPr="0076536B" w:rsidRDefault="0076536B" w:rsidP="0076536B">
                            <w:pPr>
                              <w:rPr>
                                <w:color w:val="000000" w:themeColor="text1"/>
                                <w:sz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</w:rPr>
                              <w:t>CSI acquisition</w:t>
                            </w:r>
                          </w:p>
                          <w:p w14:paraId="2A502D93" w14:textId="77777777" w:rsidR="0076536B" w:rsidRDefault="0076536B" w:rsidP="0076536B">
                            <w:pPr>
                              <w:jc w:val="center"/>
                            </w:pPr>
                          </w:p>
                          <w:p w14:paraId="60F13991" w14:textId="77777777" w:rsidR="0076536B" w:rsidRPr="0076536B" w:rsidRDefault="0076536B" w:rsidP="0076536B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EFCFC" id="_x0000_s1027" type="#_x0000_t202" style="position:absolute;margin-left:365.55pt;margin-top:325.55pt;width:125.4pt;height:69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9uPCwIAAPkDAAAOAAAAZHJzL2Uyb0RvYy54bWysU9tu2zAMfR+wfxD0vjjxki0x4hRduw4D&#10;ugvQ7gMYWY6FSaImKbGzry8lp2mwvQ3zg0CZ5CHPIbW+GoxmB+mDQlvz2WTKmbQCG2V3Nf/xePdm&#10;yVmIYBvQaGXNjzLwq83rV+veVbLEDnUjPSMQG6re1byL0VVFEUQnDYQJOmnJ2aI3EOnqd0XjoSd0&#10;o4tyOn1X9Ogb51HIEOjv7ejkm4zftlLEb20bZGS65tRbzKfP5zadxWYN1c6D65Q4tQH/0IUBZano&#10;GeoWIrC9V39BGSU8BmzjRKApsG2VkJkDsZlN/2Dz0IGTmQuJE9xZpvD/YMXXw3fPVFPzFWcWDI3o&#10;UQ6RfcCBlUmd3oWKgh4chcWBftOUM9Pg7lH8DMziTQd2J6+9x76T0FB3s5RZXKSOOCGBbPsv2FAZ&#10;2EfMQEPrTZKOxGCETlM6nieTWhGp5GJVLpbkEuRbLt+uyjy6AqrnbOdD/CTRsGTU3NPkMzoc7kNM&#10;3UD1HJKKWbxTWufpa8t6or8oFznhwmNUpOXUylDNafrGdUkkP9omJ0dQerSpgLYn1onoSDkO2yHL&#10;myVJimyxOZIMHsddpLdDRof+N2c97WHNw689eMmZ/mxJytVsPk+Lmy/zxXsizvylZ3vpASsIquaR&#10;s9G8iXnZR8rXJHmrshovnZxapv3KIp3eQlrgy3uOenmxmycAAAD//wMAUEsDBBQABgAIAAAAIQAC&#10;nZAS3wAAAAsBAAAPAAAAZHJzL2Rvd25yZXYueG1sTI9NT8MwDIbvk/YfIiNx25Iy9tHSdEIgriAG&#10;Q+KWNV5brXGqJlvLv8c7wc3W++j143w7ulZcsA+NJw3JXIFAKr1tqNLw+fEy24AI0ZA1rSfU8IMB&#10;tsV0kpvM+oHe8bKLleASCpnRUMfYZVKGskZnwtx3SJwdfe9M5LWvpO3NwOWulXdKraQzDfGF2nT4&#10;VGN52p2dhv3r8fvrXr1Vz27ZDX5Uklwqtb69GR8fQEQc4x8MV31Wh4KdDv5MNohWw3qRJIxqWC2v&#10;AxPpJklBHDhK1QJkkcv/PxS/AAAA//8DAFBLAQItABQABgAIAAAAIQC2gziS/gAAAOEBAAATAAAA&#10;AAAAAAAAAAAAAAAAAABbQ29udGVudF9UeXBlc10ueG1sUEsBAi0AFAAGAAgAAAAhADj9If/WAAAA&#10;lAEAAAsAAAAAAAAAAAAAAAAALwEAAF9yZWxzLy5yZWxzUEsBAi0AFAAGAAgAAAAhAEoP248LAgAA&#10;+QMAAA4AAAAAAAAAAAAAAAAALgIAAGRycy9lMm9Eb2MueG1sUEsBAi0AFAAGAAgAAAAhAAKdkBLf&#10;AAAACwEAAA8AAAAAAAAAAAAAAAAAZQQAAGRycy9kb3ducmV2LnhtbFBLBQYAAAAABAAEAPMAAABx&#10;BQAAAAA=&#10;" filled="f" stroked="f">
                <v:textbox>
                  <w:txbxContent>
                    <w:p w14:paraId="03568C47" w14:textId="79AD492C" w:rsidR="0076536B" w:rsidRPr="0076536B" w:rsidRDefault="0076536B" w:rsidP="0076536B">
                      <w:pPr>
                        <w:rPr>
                          <w:color w:val="000000" w:themeColor="text1"/>
                          <w:sz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</w:rPr>
                        <w:t>CSI acquisition</w:t>
                      </w:r>
                    </w:p>
                    <w:p w14:paraId="2A502D93" w14:textId="77777777" w:rsidR="0076536B" w:rsidRDefault="0076536B" w:rsidP="0076536B">
                      <w:pPr>
                        <w:jc w:val="center"/>
                      </w:pPr>
                    </w:p>
                    <w:p w14:paraId="60F13991" w14:textId="77777777" w:rsidR="0076536B" w:rsidRPr="0076536B" w:rsidRDefault="0076536B" w:rsidP="0076536B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030F70" w:rsidRPr="0076536B">
        <w:rPr>
          <w:rFonts w:eastAsia="MS Mincho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DE5A664" wp14:editId="349AD9DB">
                <wp:simplePos x="0" y="0"/>
                <wp:positionH relativeFrom="column">
                  <wp:posOffset>3442970</wp:posOffset>
                </wp:positionH>
                <wp:positionV relativeFrom="page">
                  <wp:posOffset>3425825</wp:posOffset>
                </wp:positionV>
                <wp:extent cx="1706880" cy="960120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960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5CAD9" w14:textId="6FECCF52" w:rsidR="00001FDA" w:rsidRDefault="00CD2E61" w:rsidP="00001FDA">
                            <w:pPr>
                              <w:rPr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</w:rPr>
                              <w:t>R</w:t>
                            </w:r>
                            <w:r w:rsidR="008866D5">
                              <w:rPr>
                                <w:color w:val="000000" w:themeColor="text1"/>
                                <w:sz w:val="24"/>
                              </w:rPr>
                              <w:t>esources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 Setting</w:t>
                            </w:r>
                          </w:p>
                          <w:p w14:paraId="20C73AEC" w14:textId="24FA450E" w:rsidR="00001FDA" w:rsidRDefault="00D923F2" w:rsidP="00001FDA">
                            <w:pPr>
                              <w:rPr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CSI </w:t>
                            </w:r>
                            <w:r w:rsidR="00001FDA">
                              <w:rPr>
                                <w:color w:val="000000" w:themeColor="text1"/>
                                <w:sz w:val="24"/>
                              </w:rPr>
                              <w:t>Report setting</w:t>
                            </w:r>
                          </w:p>
                          <w:p w14:paraId="732D776B" w14:textId="324B31CB" w:rsidR="00D923F2" w:rsidRPr="0076536B" w:rsidRDefault="00D923F2" w:rsidP="00001FDA">
                            <w:pPr>
                              <w:rPr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</w:rPr>
                              <w:t>CRI Report</w:t>
                            </w:r>
                          </w:p>
                          <w:p w14:paraId="0C73BC07" w14:textId="77777777" w:rsidR="00001FDA" w:rsidRPr="0076536B" w:rsidRDefault="00001FDA" w:rsidP="00001FD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4F01202C" w14:textId="77777777" w:rsidR="00001FDA" w:rsidRPr="0076536B" w:rsidRDefault="00001FDA" w:rsidP="00001FDA">
                            <w:pPr>
                              <w:rPr>
                                <w:color w:val="FFFFFF" w:themeColor="background1"/>
                                <w:sz w:val="16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5A664" id="_x0000_s1028" type="#_x0000_t202" style="position:absolute;margin-left:271.1pt;margin-top:269.75pt;width:134.4pt;height:75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MIDDAIAAPoDAAAOAAAAZHJzL2Uyb0RvYy54bWysU9tu2zAMfR+wfxD0vtjJkjQ14hRduw4D&#10;ugvQ7gMYWY6FSaImKbGzrx8lp1mwvQ3zg0CZ5CHPIbW+GYxmB+mDQlvz6aTkTFqBjbK7mn97fniz&#10;4ixEsA1otLLmRxn4zeb1q3XvKjnDDnUjPSMQG6re1byL0VVFEUQnDYQJOmnJ2aI3EOnqd0XjoSd0&#10;o4tZWS6LHn3jPAoZAv29H518k/HbVor4pW2DjEzXnHqL+fT53Kaz2Kyh2nlwnRKnNuAfujCgLBU9&#10;Q91DBLb36i8oo4THgG2cCDQFtq0SMnMgNtPyDzZPHTiZuZA4wZ1lCv8PVnw+fPVMNTS7t5xZMDSj&#10;ZzlE9g4HNkvy9C5UFPXkKC4O9JtCM9XgHlF8D8ziXQd2J2+9x76T0FB705RZXKSOOCGBbPtP2FAZ&#10;2EfMQEPrTdKO1GCETmM6nkeTWhGp5FW5XK3IJch3vSynszy7AqqXbOdD/CDRsGTU3NPoMzocHkNM&#10;3UD1EpKKWXxQWufxa8t6Al3MFjnhwmNUpO3UytR8VaZv3JdE8r1tcnIEpUebCmh7Yp2IjpTjsB2y&#10;vmcxt9gcSQaP4zLS4yGjQ/+Ts54Wsebhxx685Ex/tCTl9XQ+T5ubL/PFFRFn/tKzvfSAFQRV88jZ&#10;aN7FvO0j5VuSvFVZjTSbsZNTy7RgWaTTY0gbfHnPUb+f7OYXAAAA//8DAFBLAwQUAAYACAAAACEA&#10;crj3K98AAAALAQAADwAAAGRycy9kb3ducmV2LnhtbEyPwU7DMAyG70i8Q2QkbixpWbe1NJ0QiCuI&#10;wZC4ZY3XVjRO1WRreXvMCW62/On395fb2fXijGPoPGlIFgoEUu1tR42G97enmw2IEA1Z03tCDd8Y&#10;YFtdXpSmsH6iVzzvYiM4hEJhNLQxDoWUoW7RmbDwAxLfjn50JvI6NtKOZuJw18tUqZV0piP+0JoB&#10;H1qsv3Ynp2H/fPz8WKqX5tFlw+RnJcnlUuvrq/n+DkTEOf7B8KvP6lCx08GfyAbRa8iWacooD7d5&#10;BoKJTZJwu4OGVa7WIKtS/u9Q/QAAAP//AwBQSwECLQAUAAYACAAAACEAtoM4kv4AAADhAQAAEwAA&#10;AAAAAAAAAAAAAAAAAAAAW0NvbnRlbnRfVHlwZXNdLnhtbFBLAQItABQABgAIAAAAIQA4/SH/1gAA&#10;AJQBAAALAAAAAAAAAAAAAAAAAC8BAABfcmVscy8ucmVsc1BLAQItABQABgAIAAAAIQDNEMIDDAIA&#10;APoDAAAOAAAAAAAAAAAAAAAAAC4CAABkcnMvZTJvRG9jLnhtbFBLAQItABQABgAIAAAAIQByuPcr&#10;3wAAAAsBAAAPAAAAAAAAAAAAAAAAAGYEAABkcnMvZG93bnJldi54bWxQSwUGAAAAAAQABADzAAAA&#10;cgUAAAAA&#10;" filled="f" stroked="f">
                <v:textbox>
                  <w:txbxContent>
                    <w:p w14:paraId="4CF5CAD9" w14:textId="6FECCF52" w:rsidR="00001FDA" w:rsidRDefault="00CD2E61" w:rsidP="00001FDA"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</w:rPr>
                        <w:t>R</w:t>
                      </w:r>
                      <w:r w:rsidR="008866D5">
                        <w:rPr>
                          <w:color w:val="000000" w:themeColor="text1"/>
                          <w:sz w:val="24"/>
                        </w:rPr>
                        <w:t>esources</w:t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 Setting</w:t>
                      </w:r>
                    </w:p>
                    <w:p w14:paraId="20C73AEC" w14:textId="24FA450E" w:rsidR="00001FDA" w:rsidRDefault="00D923F2" w:rsidP="00001FDA"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</w:rPr>
                        <w:t xml:space="preserve">CSI </w:t>
                      </w:r>
                      <w:r w:rsidR="00001FDA">
                        <w:rPr>
                          <w:color w:val="000000" w:themeColor="text1"/>
                          <w:sz w:val="24"/>
                        </w:rPr>
                        <w:t>Report setting</w:t>
                      </w:r>
                    </w:p>
                    <w:p w14:paraId="732D776B" w14:textId="324B31CB" w:rsidR="00D923F2" w:rsidRPr="0076536B" w:rsidRDefault="00D923F2" w:rsidP="00001FDA"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</w:rPr>
                        <w:t>CRI Report</w:t>
                      </w:r>
                    </w:p>
                    <w:p w14:paraId="0C73BC07" w14:textId="77777777" w:rsidR="00001FDA" w:rsidRPr="0076536B" w:rsidRDefault="00001FDA" w:rsidP="00001FDA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4F01202C" w14:textId="77777777" w:rsidR="00001FDA" w:rsidRPr="0076536B" w:rsidRDefault="00001FDA" w:rsidP="00001FDA">
                      <w:pPr>
                        <w:rPr>
                          <w:color w:val="FFFFFF" w:themeColor="background1"/>
                          <w:sz w:val="16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CB03E0" w:rsidRPr="0076536B">
        <w:rPr>
          <w:rFonts w:eastAsia="MS Mincho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7B1C05A" wp14:editId="7BA3393C">
                <wp:simplePos x="0" y="0"/>
                <wp:positionH relativeFrom="column">
                  <wp:posOffset>95250</wp:posOffset>
                </wp:positionH>
                <wp:positionV relativeFrom="page">
                  <wp:posOffset>3611880</wp:posOffset>
                </wp:positionV>
                <wp:extent cx="1607820" cy="8839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820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1735B" w14:textId="5F392CC8" w:rsidR="0076536B" w:rsidRPr="0076536B" w:rsidRDefault="0076536B" w:rsidP="0076536B">
                            <w:pPr>
                              <w:rPr>
                                <w:color w:val="000000" w:themeColor="text1"/>
                                <w:sz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</w:rPr>
                              <w:t>Mobility</w:t>
                            </w:r>
                            <w:r w:rsidRPr="0076536B">
                              <w:rPr>
                                <w:color w:val="000000" w:themeColor="text1"/>
                                <w:sz w:val="36"/>
                              </w:rPr>
                              <w:t xml:space="preserve"> Management</w:t>
                            </w:r>
                          </w:p>
                          <w:p w14:paraId="03B36578" w14:textId="77777777" w:rsidR="0076536B" w:rsidRDefault="0076536B" w:rsidP="0076536B">
                            <w:pPr>
                              <w:jc w:val="center"/>
                            </w:pPr>
                          </w:p>
                          <w:p w14:paraId="6E656B16" w14:textId="79D799EE" w:rsidR="0076536B" w:rsidRPr="0076536B" w:rsidRDefault="0076536B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1C05A" id="_x0000_s1029" type="#_x0000_t202" style="position:absolute;margin-left:7.5pt;margin-top:284.4pt;width:126.6pt;height:69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kWGDQIAAPsDAAAOAAAAZHJzL2Uyb0RvYy54bWysU9tu2zAMfR+wfxD0vthxkyYx4hRduw4D&#10;ugvQ7gMUWY6FSaImKbGzry8lJ6nRvQ3zg0GJ5CHPIbW+6bUiB+G8BFPR6SSnRBgOtTS7iv58fviw&#10;pMQHZmqmwIiKHoWnN5v379adLUUBLahaOIIgxpedrWgbgi2zzPNWaOYnYIVBZwNOs4BHt8tqxzpE&#10;1yor8vw668DV1gEX3uPt/eCkm4TfNIKH703jRSCqothbSH+X/tv4zzZrVu4cs63kpzbYP3ShmTRY&#10;9AJ1zwIjeyf/gtKSO/DQhAkHnUHTSC4SB2Qzzd+weWqZFYkLiuPtRSb//2D5t8MPR2Rd0WK6oMQw&#10;jUN6Fn0gH6EnRdSns77EsCeLgaHHa5xz4urtI/Bfnhi4a5nZiVvnoGsFq7G/aczMRqkDjo8g2+4r&#10;1FiG7QMkoL5xOoqHchBExzkdL7OJrfBY8jpfLAt0cfQtl1crtGMJVp6zrfPhswBNolFRh7NP6Ozw&#10;6MMQeg6JxQw8SKXwnpXKkK6iq3kxTwkjj5YB11NJjTXz+A0LE0l+MnVKDkyqwcZelDmxjkQHyqHf&#10;9kngq7OYW6iPKIODYRvx9aDRgvtDSYebWFH/e8+coER9MSjlajqbxdVNh9l8EUVwY8927GGGI1RF&#10;AyWDeRfSug+Ub1HyRiY14myGTk4t44YlPU+vIa7w+JyiXt/s5gUAAP//AwBQSwMEFAAGAAgAAAAh&#10;AAA6CMfeAAAACgEAAA8AAABkcnMvZG93bnJldi54bWxMj8tOwzAQRfdI/IM1SN1Rm6gJaYhTIVC3&#10;RZSH1J0bT5OIeBzFbhP+nmEFy6u5unNOuZldLy44hs6ThrulAoFUe9tRo+H9bXubgwjRkDW9J9Tw&#10;jQE21fVVaQrrJ3rFyz42gkcoFEZDG+NQSBnqFp0JSz8g8e3kR2cix7GRdjQTj7teJkpl0pmO+ENr&#10;Bnxqsf7an52Gj93p8LlSL82zS4fJz0qSW0utFzfz4wOIiHP8K8MvPqNDxUxHfyYbRM85ZZWoIc1y&#10;VuBCkuUJiKOGe5UrkFUp/ytUPwAAAP//AwBQSwECLQAUAAYACAAAACEAtoM4kv4AAADhAQAAEwAA&#10;AAAAAAAAAAAAAAAAAAAAW0NvbnRlbnRfVHlwZXNdLnhtbFBLAQItABQABgAIAAAAIQA4/SH/1gAA&#10;AJQBAAALAAAAAAAAAAAAAAAAAC8BAABfcmVscy8ucmVsc1BLAQItABQABgAIAAAAIQCwXkWGDQIA&#10;APsDAAAOAAAAAAAAAAAAAAAAAC4CAABkcnMvZTJvRG9jLnhtbFBLAQItABQABgAIAAAAIQAAOgjH&#10;3gAAAAoBAAAPAAAAAAAAAAAAAAAAAGcEAABkcnMvZG93bnJldi54bWxQSwUGAAAAAAQABADzAAAA&#10;cgUAAAAA&#10;" filled="f" stroked="f">
                <v:textbox>
                  <w:txbxContent>
                    <w:p w14:paraId="6501735B" w14:textId="5F392CC8" w:rsidR="0076536B" w:rsidRPr="0076536B" w:rsidRDefault="0076536B" w:rsidP="0076536B">
                      <w:pPr>
                        <w:rPr>
                          <w:color w:val="000000" w:themeColor="text1"/>
                          <w:sz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</w:rPr>
                        <w:t>Mobility</w:t>
                      </w:r>
                      <w:r w:rsidRPr="0076536B">
                        <w:rPr>
                          <w:color w:val="000000" w:themeColor="text1"/>
                          <w:sz w:val="36"/>
                        </w:rPr>
                        <w:t xml:space="preserve"> Management</w:t>
                      </w:r>
                    </w:p>
                    <w:p w14:paraId="03B36578" w14:textId="77777777" w:rsidR="0076536B" w:rsidRDefault="0076536B" w:rsidP="0076536B">
                      <w:pPr>
                        <w:jc w:val="center"/>
                      </w:pPr>
                    </w:p>
                    <w:p w14:paraId="6E656B16" w14:textId="79D799EE" w:rsidR="0076536B" w:rsidRPr="0076536B" w:rsidRDefault="0076536B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CB03E0" w:rsidRPr="0076536B">
        <w:rPr>
          <w:rFonts w:eastAsia="MS Mincho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0691B27" wp14:editId="6F64B603">
                <wp:simplePos x="0" y="0"/>
                <wp:positionH relativeFrom="margin">
                  <wp:align>center</wp:align>
                </wp:positionH>
                <wp:positionV relativeFrom="page">
                  <wp:posOffset>2628900</wp:posOffset>
                </wp:positionV>
                <wp:extent cx="2316480" cy="883920"/>
                <wp:effectExtent l="0" t="0" r="0" b="0"/>
                <wp:wrapTopAndBottom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6480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0181F" w14:textId="3DC98D71" w:rsidR="0076536B" w:rsidRPr="0076536B" w:rsidRDefault="0076536B" w:rsidP="0076536B">
                            <w:pPr>
                              <w:rPr>
                                <w:color w:val="000000" w:themeColor="text1"/>
                                <w:sz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</w:rPr>
                              <w:t xml:space="preserve">Beam </w:t>
                            </w:r>
                            <w:r w:rsidRPr="0076536B">
                              <w:rPr>
                                <w:color w:val="000000" w:themeColor="text1"/>
                                <w:sz w:val="36"/>
                              </w:rPr>
                              <w:t>Management</w:t>
                            </w:r>
                          </w:p>
                          <w:p w14:paraId="442A46FC" w14:textId="77777777" w:rsidR="0076536B" w:rsidRDefault="0076536B" w:rsidP="0076536B">
                            <w:pPr>
                              <w:jc w:val="center"/>
                            </w:pPr>
                          </w:p>
                          <w:p w14:paraId="24F216B4" w14:textId="77777777" w:rsidR="0076536B" w:rsidRPr="0076536B" w:rsidRDefault="0076536B" w:rsidP="0076536B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91B27" id="_x0000_s1030" type="#_x0000_t202" style="position:absolute;margin-left:0;margin-top:207pt;width:182.4pt;height:69.6pt;z-index:2516602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QvqDQIAAPkDAAAOAAAAZHJzL2Uyb0RvYy54bWysU8tu2zAQvBfoPxC817IVO7UFy0GaNEWB&#10;9AEk/YA1RVlESS5L0pbSr++Ssl2jvRXVQSC53NmdmeX6ZjCaHaQPCm3NZ5MpZ9IKbJTd1fzb88Ob&#10;JWchgm1Ao5U1f5GB32xev1r3rpIldqgb6RmB2FD1ruZdjK4qiiA6aSBM0ElLwRa9gUhbvysaDz2h&#10;G12U0+l10aNvnEchQ6DT+zHINxm/baWIX9o2yMh0zam3mP8+/7fpX2zWUO08uE6JYxvwD10YUJaK&#10;nqHuIQLbe/UXlFHCY8A2TgSaAttWCZk5EJvZ9A82Tx04mbmQOMGdZQr/D1Z8Pnz1TDU1J6MsGLLo&#10;WQ6RvcOBlUmd3oWKLj05uhYHOiaXM9PgHlF8D8ziXQd2J2+9x76T0FB3s5RZXKSOOCGBbPtP2FAZ&#10;2EfMQEPrTZKOxGCETi69nJ1JrQg6LK9m1/MlhQTFlsurVZmtK6A6ZTsf4geJhqVFzT05n9Hh8Bhi&#10;6gaq05VUzOKD0jq7ry3ra75alIuccBExKtJwamWo5jR947gkku9tk5MjKD2uqYC2R9aJ6Eg5Dtsh&#10;yzs/ibnF5oVk8DjOIr0dWnTof3LW0xzWPPzYg5ec6Y+WpFzN5vM0uHkzX7wl4sxfRraXEbCCoGoe&#10;ORuXdzEP+0j5liRvVVYjeTN2cmyZ5iuLdHwLaYAv9/nW7xe7+QUAAP//AwBQSwMEFAAGAAgAAAAh&#10;AG9031HcAAAACAEAAA8AAABkcnMvZG93bnJldi54bWxMj01PwzAMhu9I/IfISNxYsq2doNSdEIgr&#10;iPEhccsar61onKrJ1vLvMSe42Xqt189TbmffqxONsQuMsFwYUMR1cB03CG+vj1fXoGKy7GwfmBC+&#10;KcK2Oj8rbeHCxC902qVGSQnHwiK0KQ2F1rFuydu4CAOxZIcweptkHRvtRjtJue/1ypiN9rZj+dDa&#10;ge5bqr92R4/w/nT4/MjMc/Pg82EKs9HsbzTi5cV8dwsq0Zz+juEXX9ChEqZ9OLKLqkcQkYSQLTMZ&#10;JF5vMjHZI+T5egW6KvV/geoHAAD//wMAUEsBAi0AFAAGAAgAAAAhALaDOJL+AAAA4QEAABMAAAAA&#10;AAAAAAAAAAAAAAAAAFtDb250ZW50X1R5cGVzXS54bWxQSwECLQAUAAYACAAAACEAOP0h/9YAAACU&#10;AQAACwAAAAAAAAAAAAAAAAAvAQAAX3JlbHMvLnJlbHNQSwECLQAUAAYACAAAACEAey0L6g0CAAD5&#10;AwAADgAAAAAAAAAAAAAAAAAuAgAAZHJzL2Uyb0RvYy54bWxQSwECLQAUAAYACAAAACEAb3TfUdwA&#10;AAAIAQAADwAAAAAAAAAAAAAAAABnBAAAZHJzL2Rvd25yZXYueG1sUEsFBgAAAAAEAAQA8wAAAHAF&#10;AAAAAA==&#10;" filled="f" stroked="f">
                <v:textbox>
                  <w:txbxContent>
                    <w:p w14:paraId="6380181F" w14:textId="3DC98D71" w:rsidR="0076536B" w:rsidRPr="0076536B" w:rsidRDefault="0076536B" w:rsidP="0076536B">
                      <w:pPr>
                        <w:rPr>
                          <w:color w:val="000000" w:themeColor="text1"/>
                          <w:sz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</w:rPr>
                        <w:t xml:space="preserve">Beam </w:t>
                      </w:r>
                      <w:r w:rsidRPr="0076536B">
                        <w:rPr>
                          <w:color w:val="000000" w:themeColor="text1"/>
                          <w:sz w:val="36"/>
                        </w:rPr>
                        <w:t>Management</w:t>
                      </w:r>
                    </w:p>
                    <w:p w14:paraId="442A46FC" w14:textId="77777777" w:rsidR="0076536B" w:rsidRDefault="0076536B" w:rsidP="0076536B">
                      <w:pPr>
                        <w:jc w:val="center"/>
                      </w:pPr>
                    </w:p>
                    <w:p w14:paraId="24F216B4" w14:textId="77777777" w:rsidR="0076536B" w:rsidRPr="0076536B" w:rsidRDefault="0076536B" w:rsidP="0076536B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C74074">
        <w:rPr>
          <w:rFonts w:eastAsia="MS Mincho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95F3050" wp14:editId="379B99E2">
                <wp:simplePos x="0" y="0"/>
                <wp:positionH relativeFrom="margin">
                  <wp:align>left</wp:align>
                </wp:positionH>
                <wp:positionV relativeFrom="paragraph">
                  <wp:posOffset>269240</wp:posOffset>
                </wp:positionV>
                <wp:extent cx="6202680" cy="2316480"/>
                <wp:effectExtent l="0" t="0" r="26670" b="26670"/>
                <wp:wrapSquare wrapText="bothSides"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2680" cy="2316480"/>
                          <a:chOff x="0" y="0"/>
                          <a:chExt cx="6202680" cy="2316480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1333500" y="0"/>
                            <a:ext cx="3657600" cy="2232660"/>
                          </a:xfrm>
                          <a:prstGeom prst="ellipse">
                            <a:avLst/>
                          </a:prstGeom>
                          <a:noFill/>
                          <a:ln w="254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1A11C1" w14:textId="49A92DDC" w:rsidR="0076536B" w:rsidRPr="0076536B" w:rsidRDefault="0076536B" w:rsidP="0076536B">
                              <w:pPr>
                                <w:jc w:val="center"/>
                                <w:rPr>
                                  <w:color w:val="000000" w:themeColor="text1"/>
                                  <w:sz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0" y="693420"/>
                            <a:ext cx="3078480" cy="1623060"/>
                          </a:xfrm>
                          <a:prstGeom prst="ellipse">
                            <a:avLst/>
                          </a:prstGeom>
                          <a:noFill/>
                          <a:ln w="254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B67A77" w14:textId="77777777" w:rsidR="0076536B" w:rsidRDefault="0076536B" w:rsidP="0076536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3124200" y="640080"/>
                            <a:ext cx="3078480" cy="1623060"/>
                          </a:xfrm>
                          <a:prstGeom prst="ellipse">
                            <a:avLst/>
                          </a:prstGeom>
                          <a:noFill/>
                          <a:ln w="254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5F3050" id="Group 14" o:spid="_x0000_s1032" style="position:absolute;margin-left:0;margin-top:21.2pt;width:488.4pt;height:182.4pt;z-index:251656192;mso-position-horizontal:left;mso-position-horizontal-relative:margin;mso-height-relative:margin" coordsize="62026,23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23HWAMAAEQOAAAOAAAAZHJzL2Uyb0RvYy54bWzsV21P2zAQ/j5p/8Hy95G3NoWIFFUw0CQ0&#10;0GDis+s4TSTH9my3affrd3ZeYBSNiWkSQnxJ/HJ3vnvunnNyfLJtONowbWopchwdhBgxQWVRi1WO&#10;v9+efzrEyFgiCsKlYDneMYNP5h8/HLcqY7GsJC+YRmBEmKxVOa6sVVkQGFqxhpgDqZiAzVLqhliY&#10;6lVQaNKC9YYHcRimQSt1obSkzBhYPes28dzbL0tG7VVZGmYRzzH4Zv1T++fSPYP5MclWmqiqpr0b&#10;5AVeNKQWcOho6oxYgta63jPV1FRLI0t7QGUTyLKsKfMxQDRR+CiaCy3XyseyytqVGmECaB/h9GKz&#10;9OvmWqO6gNxNMBKkgRz5YxHMAZxWrTKQudDqRl3rfmHVzVy821I37g2RoK2HdTfCyrYWUVhM4zBO&#10;DwF9CntxEqUTmHjgaQXZ2dOj1ednNIPh4MD5N7rTKigic4+T+TecbiqimIffOAx6nEaYrjaEox4k&#10;LzAiZDIDYD0BT5QkyTQEJPZBStLpLHVbHqQ4idPUgzSGSjKljb1gskFukGPGea2Mc5BkZHNpLEAK&#10;0oOUWxbyvObcQ80FagH96QTOcIIOq85LP7I7zpwGF99YCfUAaYu9Zc9Edso1gnBzTChlwkbdVkUK&#10;1i1DUL1dko0a3h1v0FkuwZPRdm/AsXzfdhdHL+9UmSfyqBz+ybFOedTwJ0thR+WmFlI/ZYBDVP3J&#10;nfwAUgeNQ8lul1vPldRJupWlLHZQF1p2jcUoel5Dci6JsddEQyeBhEJ3tFfwKLmEDMh+hFEl9c+n&#10;1p08FC7sYtRCZ8qx+bEmmmHEvwgo6aNoMgGz1k8m01kME/1wZ/lwR6ybUwmJi6APK+qHTt7yYVhq&#10;2dxBE124U2GLCApn59gOw1Pb9UtowpQtFl4Impci9lLcKOpMO5Rd3d1u74hWfX1a4P9XOZBor0Y7&#10;Wacp5GJtZVn7Ar5HtccfCN1h/d+ZnQ4N0DN7zDFQ/3lmA3DA6fQomUA6oDigaPseloSzQ9fwPLGj&#10;NE7Cd2K7RuAxem3Enr0T+w0Se/Ybsccc/xWxkygGSvf0hstz+HR5p/feN0F/e3b3/Gui9xu+panV&#10;r+me9t/j8KviP/363yr3L/Rw7u/1+5+/+S8AAAD//wMAUEsDBBQABgAIAAAAIQAduUOt3gAAAAcB&#10;AAAPAAAAZHJzL2Rvd25yZXYueG1sTI9BS8NAEIXvgv9hGcGb3STWVmM2pRT1VARbQbxNk2kSmp0N&#10;2W2S/nvHkx7fvOG972WrybZqoN43jg3EswgUceHKhisDn/vXu0dQPiCX2DomAxfysMqvrzJMSzfy&#10;Bw27UCkJYZ+igTqELtXaFzVZ9DPXEYt3dL3FILKvdNnjKOG21UkULbTFhqWhxo42NRWn3dkaeBtx&#10;XN/HL8P2dNxcvvcP71/bmIy5vZnWz6ACTeHvGX7xBR1yYTq4M5detQZkSDAwT+agxH1aLmTIQQ7R&#10;MgGdZ/o/f/4DAAD//wMAUEsBAi0AFAAGAAgAAAAhALaDOJL+AAAA4QEAABMAAAAAAAAAAAAAAAAA&#10;AAAAAFtDb250ZW50X1R5cGVzXS54bWxQSwECLQAUAAYACAAAACEAOP0h/9YAAACUAQAACwAAAAAA&#10;AAAAAAAAAAAvAQAAX3JlbHMvLnJlbHNQSwECLQAUAAYACAAAACEAsYdtx1gDAABEDgAADgAAAAAA&#10;AAAAAAAAAAAuAgAAZHJzL2Uyb0RvYy54bWxQSwECLQAUAAYACAAAACEAHblDrd4AAAAHAQAADwAA&#10;AAAAAAAAAAAAAACyBQAAZHJzL2Rvd25yZXYueG1sUEsFBgAAAAAEAAQA8wAAAL0GAAAAAA==&#10;">
                <v:oval id="Oval 4" o:spid="_x0000_s1033" style="position:absolute;left:13335;width:36576;height:22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gficMA&#10;AADaAAAADwAAAGRycy9kb3ducmV2LnhtbESPQWsCMRSE74X+h/AKXkSzShVZjaKCWoQeqlLo7bF5&#10;bhY3L8smavrvG0HocZiZb5jZItpa3Kj1lWMFg34GgrhwuuJSwem46U1A+ICssXZMCn7Jw2L++jLD&#10;XLs7f9HtEEqRIOxzVGBCaHIpfWHIou+7hjh5Z9daDEm2pdQt3hPc1nKYZWNpseK0YLChtaHicrha&#10;BeVu/E0/jvbddfY5MqNN3K4uUanOW1xOQQSK4T/8bH9oBe/wuJJu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gficMAAADaAAAADwAAAAAAAAAAAAAAAACYAgAAZHJzL2Rv&#10;d25yZXYueG1sUEsFBgAAAAAEAAQA9QAAAIgDAAAAAA==&#10;" filled="f" strokecolor="#1f4d78 [1604]" strokeweight="2pt">
                  <v:stroke joinstyle="miter"/>
                  <v:textbox>
                    <w:txbxContent>
                      <w:p w14:paraId="4B1A11C1" w14:textId="49A92DDC" w:rsidR="0076536B" w:rsidRPr="0076536B" w:rsidRDefault="0076536B" w:rsidP="0076536B">
                        <w:pPr>
                          <w:jc w:val="center"/>
                          <w:rPr>
                            <w:color w:val="000000" w:themeColor="text1"/>
                            <w:sz w:val="36"/>
                          </w:rPr>
                        </w:pPr>
                      </w:p>
                    </w:txbxContent>
                  </v:textbox>
                </v:oval>
                <v:oval id="Oval 6" o:spid="_x0000_s1034" style="position:absolute;top:6934;width:30784;height:16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kZcMA&#10;AADaAAAADwAAAGRycy9kb3ducmV2LnhtbESPT2sCMRTE74V+h/AKXopmFVzK1iit4B+EHrQieHts&#10;XjeLm5dlEzV+eyMIPQ4z8xtmMou2ERfqfO1YwXCQgSAuna65UrD/XfQ/QPiArLFxTApu5GE2fX2Z&#10;YKHdlbd02YVKJAj7AhWYENpCSl8asugHriVO3p/rLIYku0rqDq8Jbhs5yrJcWqw5LRhsaW6oPO3O&#10;VkG1yg90dLR5n2c/YzNexOX3KSrVe4tfnyACxfAffrbXWkEOjyvpBs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YkZcMAAADaAAAADwAAAAAAAAAAAAAAAACYAgAAZHJzL2Rv&#10;d25yZXYueG1sUEsFBgAAAAAEAAQA9QAAAIgDAAAAAA==&#10;" filled="f" strokecolor="#1f4d78 [1604]" strokeweight="2pt">
                  <v:stroke joinstyle="miter"/>
                  <v:textbox>
                    <w:txbxContent>
                      <w:p w14:paraId="3EB67A77" w14:textId="77777777" w:rsidR="0076536B" w:rsidRDefault="0076536B" w:rsidP="0076536B">
                        <w:pPr>
                          <w:jc w:val="center"/>
                        </w:pPr>
                      </w:p>
                    </w:txbxContent>
                  </v:textbox>
                </v:oval>
                <v:oval id="Oval 7" o:spid="_x0000_s1035" style="position:absolute;left:31242;top:6400;width:30784;height:162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GQ/MQA&#10;AADaAAAADwAAAGRycy9kb3ducmV2LnhtbESPQWvCQBSE7wX/w/KE3uomFa1G11AKBU8ttYp4e2Sf&#10;2WD2bciuSdpf3y0IHoeZ+YZZ54OtRUetrxwrSCcJCOLC6YpLBfvv96cFCB+QNdaOScEPecg3o4c1&#10;Ztr1/EXdLpQiQthnqMCE0GRS+sKQRT9xDXH0zq61GKJsS6lb7CPc1vI5SebSYsVxwWBDb4aKy+5q&#10;FXTL6nD8nV6n5jP19rQNs/7wMVPqcTy8rkAEGsI9fGtvtYIX+L8Sb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RkPzEAAAA2gAAAA8AAAAAAAAAAAAAAAAAmAIAAGRycy9k&#10;b3ducmV2LnhtbFBLBQYAAAAABAAEAPUAAACJAwAAAAA=&#10;" filled="f" strokecolor="#1f4d78 [1604]" strokeweight="2pt">
                  <v:stroke joinstyle="miter"/>
                </v:oval>
                <w10:wrap type="square" anchorx="margin"/>
              </v:group>
            </w:pict>
          </mc:Fallback>
        </mc:AlternateContent>
      </w:r>
    </w:p>
    <w:p w14:paraId="014A52AA" w14:textId="7EF8824D" w:rsidR="00832D6D" w:rsidRDefault="00832D6D" w:rsidP="00E522FE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253D34D2" w14:textId="0DA40C81" w:rsidR="00B27AF1" w:rsidRDefault="00B27AF1" w:rsidP="00E522FE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59E6FEAB" w14:textId="66EBD0FE" w:rsidR="004D23C9" w:rsidRDefault="0066172B" w:rsidP="00147AF1">
      <w:pPr>
        <w:jc w:val="center"/>
        <w:rPr>
          <w:b/>
          <w:lang w:val="en-GB"/>
        </w:rPr>
      </w:pPr>
      <w:r w:rsidRPr="0066172B">
        <w:rPr>
          <w:b/>
          <w:lang w:val="en-GB"/>
        </w:rPr>
        <w:t>Figure.1 High level function illustration on beam management</w:t>
      </w:r>
    </w:p>
    <w:p w14:paraId="5C7AC89A" w14:textId="2B17B189" w:rsidR="00FC3430" w:rsidRDefault="00FC3430" w:rsidP="00147AF1">
      <w:pPr>
        <w:jc w:val="center"/>
        <w:rPr>
          <w:b/>
          <w:lang w:val="en-GB"/>
        </w:rPr>
      </w:pPr>
    </w:p>
    <w:p w14:paraId="61966164" w14:textId="73DB06B3" w:rsidR="00FC3430" w:rsidRPr="00AE1C31" w:rsidRDefault="00FC3430" w:rsidP="00FC3430">
      <w:pPr>
        <w:pStyle w:val="Heading1"/>
      </w:pPr>
      <w:r>
        <w:t>Common framework for beam management and CSI acquisition</w:t>
      </w:r>
      <w:bookmarkStart w:id="2" w:name="_GoBack"/>
      <w:bookmarkEnd w:id="2"/>
    </w:p>
    <w:p w14:paraId="612332A3" w14:textId="1ED2F8EE" w:rsidR="00FC3430" w:rsidRDefault="00FC3430" w:rsidP="00FC3430">
      <w:pPr>
        <w:rPr>
          <w:lang w:val="en-GB"/>
        </w:rPr>
      </w:pPr>
      <w:r>
        <w:rPr>
          <w:lang w:val="en-GB"/>
        </w:rPr>
        <w:t>There is a lot of commonality between beam management and CSI acquisition</w:t>
      </w:r>
      <w:r w:rsidR="00180BD3">
        <w:rPr>
          <w:lang w:val="en-GB"/>
        </w:rPr>
        <w:t xml:space="preserve">. In fact, beam management </w:t>
      </w:r>
      <w:r w:rsidR="00AA7889">
        <w:rPr>
          <w:lang w:val="en-GB"/>
        </w:rPr>
        <w:t>become CSI acquisition when dynamically selecting beam(s). E</w:t>
      </w:r>
      <w:r>
        <w:rPr>
          <w:lang w:val="en-GB"/>
        </w:rPr>
        <w:t xml:space="preserve">.g. in LTE Rel.13/14, class B CSI feedback introduced CRI to select one from multiple configured CSI-RS resource/beam. Similarly, CRI or CRI-like CSI feedback can be used </w:t>
      </w:r>
      <w:r w:rsidR="00F15B55">
        <w:rPr>
          <w:lang w:val="en-GB"/>
        </w:rPr>
        <w:t>as the feedback for dynamical beam management</w:t>
      </w:r>
      <w:r>
        <w:rPr>
          <w:lang w:val="en-GB"/>
        </w:rPr>
        <w:t xml:space="preserve">. The already agreed CSI acquisition framework is flexible enough to </w:t>
      </w:r>
      <w:r w:rsidR="00F33E4A">
        <w:rPr>
          <w:lang w:val="en-GB"/>
        </w:rPr>
        <w:t xml:space="preserve">cover the beam management case if some of the CSI reporting setting is configured to only report a subset of CRI/RI/PMI/CQI. </w:t>
      </w:r>
      <w:r>
        <w:rPr>
          <w:lang w:val="en-GB"/>
        </w:rPr>
        <w:t xml:space="preserve">Figure.2 illustrate how the same framework is used for two functions. </w:t>
      </w:r>
    </w:p>
    <w:p w14:paraId="5099B530" w14:textId="68699DEB" w:rsidR="00CE5D77" w:rsidRDefault="00105963" w:rsidP="00CE5D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Proposal-3</w:t>
      </w:r>
      <w:r w:rsidR="00CE5D77">
        <w:rPr>
          <w:rFonts w:eastAsia="MS Mincho"/>
          <w:b/>
          <w:lang w:eastAsia="ja-JP"/>
        </w:rPr>
        <w:t xml:space="preserve">: </w:t>
      </w:r>
      <w:r w:rsidR="00C03AC6">
        <w:rPr>
          <w:rFonts w:eastAsia="MS Mincho"/>
          <w:b/>
          <w:lang w:eastAsia="ja-JP"/>
        </w:rPr>
        <w:t xml:space="preserve">Target to design </w:t>
      </w:r>
      <w:r w:rsidR="00CE5D77">
        <w:rPr>
          <w:rFonts w:eastAsia="MS Mincho"/>
          <w:b/>
          <w:lang w:eastAsia="ja-JP"/>
        </w:rPr>
        <w:t xml:space="preserve">a common framework for CSI acquisition and beam management for connected UE. </w:t>
      </w:r>
    </w:p>
    <w:p w14:paraId="3F3B50C5" w14:textId="699BE926" w:rsidR="00FC3430" w:rsidRPr="00CE5D77" w:rsidRDefault="00FC3430" w:rsidP="00147AF1">
      <w:pPr>
        <w:jc w:val="center"/>
        <w:rPr>
          <w:b/>
        </w:rPr>
      </w:pPr>
    </w:p>
    <w:p w14:paraId="65D9C1D6" w14:textId="3DCE2968" w:rsidR="00FC3430" w:rsidRDefault="00FC3430" w:rsidP="00147AF1">
      <w:pPr>
        <w:jc w:val="center"/>
        <w:rPr>
          <w:b/>
          <w:lang w:val="en-GB"/>
        </w:rPr>
      </w:pPr>
    </w:p>
    <w:p w14:paraId="41141421" w14:textId="72B5C931" w:rsidR="00FC3430" w:rsidRDefault="00FC3430" w:rsidP="00147AF1">
      <w:pPr>
        <w:jc w:val="center"/>
        <w:rPr>
          <w:b/>
          <w:lang w:val="en-GB"/>
        </w:rPr>
      </w:pPr>
    </w:p>
    <w:p w14:paraId="05292374" w14:textId="77777777" w:rsidR="00C03AC6" w:rsidRPr="0066172B" w:rsidRDefault="00C03AC6" w:rsidP="00147AF1">
      <w:pPr>
        <w:jc w:val="center"/>
        <w:rPr>
          <w:b/>
          <w:lang w:val="en-GB"/>
        </w:rPr>
      </w:pPr>
    </w:p>
    <w:p w14:paraId="5A33AD01" w14:textId="1BD7C4DA" w:rsidR="007B1EF8" w:rsidRPr="00264F59" w:rsidRDefault="00DE796D" w:rsidP="00986E49">
      <w:pPr>
        <w:rPr>
          <w:lang w:val="en-GB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noProof/>
          <w:lang w:eastAsia="zh-CN"/>
        </w:rPr>
        <w:lastRenderedPageBreak/>
        <mc:AlternateContent>
          <mc:Choice Requires="wpc">
            <w:drawing>
              <wp:anchor distT="0" distB="0" distL="114300" distR="114300" simplePos="0" relativeHeight="251655167" behindDoc="0" locked="0" layoutInCell="1" allowOverlap="1" wp14:anchorId="21E72F6F" wp14:editId="0FBFB608">
                <wp:simplePos x="0" y="0"/>
                <wp:positionH relativeFrom="margin">
                  <wp:align>left</wp:align>
                </wp:positionH>
                <wp:positionV relativeFrom="paragraph">
                  <wp:posOffset>332740</wp:posOffset>
                </wp:positionV>
                <wp:extent cx="6134100" cy="3692525"/>
                <wp:effectExtent l="0" t="0" r="0" b="0"/>
                <wp:wrapTopAndBottom/>
                <wp:docPr id="25" name="Canvas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7" name="Rectangle 27"/>
                        <wps:cNvSpPr/>
                        <wps:spPr>
                          <a:xfrm>
                            <a:off x="501650" y="425450"/>
                            <a:ext cx="16383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4EFFA3" w14:textId="77777777" w:rsidR="00DE796D" w:rsidRPr="00DE796D" w:rsidRDefault="00DE796D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DE796D">
                                <w:rPr>
                                  <w:color w:val="000000" w:themeColor="text1"/>
                                </w:rPr>
                                <w:t xml:space="preserve">CSI reporting setting-1 </w:t>
                              </w:r>
                            </w:p>
                            <w:p w14:paraId="10B1E530" w14:textId="77777777" w:rsidR="00DE796D" w:rsidRPr="00DE796D" w:rsidRDefault="00DE796D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DE796D">
                                <w:rPr>
                                  <w:color w:val="000000" w:themeColor="text1"/>
                                </w:rPr>
                                <w:t>CRI only report (Beam management)</w:t>
                              </w:r>
                            </w:p>
                            <w:p w14:paraId="1879BDBD" w14:textId="77777777" w:rsidR="00DE796D" w:rsidRPr="00DE796D" w:rsidRDefault="00DE796D" w:rsidP="00DE796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95300" y="1543049"/>
                            <a:ext cx="1638300" cy="94773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41029D" w14:textId="3240A19D" w:rsidR="00DE796D" w:rsidRPr="00DE796D" w:rsidRDefault="00DE796D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DE796D">
                                <w:rPr>
                                  <w:color w:val="000000" w:themeColor="text1"/>
                                </w:rPr>
                                <w:t>CSI reporting setting-2</w:t>
                              </w:r>
                              <w:r w:rsidR="00647AC9"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</w:p>
                            <w:p w14:paraId="1D0DFB42" w14:textId="7ECCBEC6" w:rsidR="00DE796D" w:rsidRPr="00DE796D" w:rsidRDefault="00DE796D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DE796D">
                                <w:rPr>
                                  <w:color w:val="000000" w:themeColor="text1"/>
                                </w:rPr>
                                <w:t xml:space="preserve">CRI/RI/PMI/CQI report </w:t>
                              </w:r>
                              <w:r w:rsidR="00647AC9">
                                <w:rPr>
                                  <w:color w:val="000000" w:themeColor="text1"/>
                                </w:rPr>
                                <w:t>(</w:t>
                              </w:r>
                              <w:r w:rsidR="00B635F9">
                                <w:rPr>
                                  <w:color w:val="000000" w:themeColor="text1"/>
                                </w:rPr>
                                <w:t xml:space="preserve">Beam management and </w:t>
                              </w:r>
                              <w:r w:rsidR="00647AC9">
                                <w:rPr>
                                  <w:color w:val="000000" w:themeColor="text1"/>
                                </w:rPr>
                                <w:t>CSI)</w:t>
                              </w:r>
                            </w:p>
                            <w:p w14:paraId="55C7CA8D" w14:textId="77777777" w:rsidR="00DE796D" w:rsidRPr="00DE796D" w:rsidRDefault="00DE796D" w:rsidP="00DE796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514350" y="2762250"/>
                            <a:ext cx="16383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662BCB" w14:textId="77777777" w:rsidR="00DE796D" w:rsidRPr="00DE796D" w:rsidRDefault="00DE796D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DE796D">
                                <w:rPr>
                                  <w:color w:val="000000" w:themeColor="text1"/>
                                </w:rPr>
                                <w:t>CSI reporting setting-3</w:t>
                              </w:r>
                            </w:p>
                            <w:p w14:paraId="10AAF825" w14:textId="65BB4B48" w:rsidR="00DE796D" w:rsidRPr="00DE796D" w:rsidRDefault="00DE796D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DE796D">
                                <w:rPr>
                                  <w:color w:val="000000" w:themeColor="text1"/>
                                </w:rPr>
                                <w:t xml:space="preserve">RI/PMI/CQI only report </w:t>
                              </w:r>
                              <w:r w:rsidR="00225AA6">
                                <w:rPr>
                                  <w:color w:val="000000" w:themeColor="text1"/>
                                </w:rPr>
                                <w:t>(for CSI)</w:t>
                              </w:r>
                            </w:p>
                            <w:p w14:paraId="3F89CD52" w14:textId="77777777" w:rsidR="00DE796D" w:rsidRPr="00DE796D" w:rsidRDefault="00DE796D" w:rsidP="00DE796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473449" y="654049"/>
                            <a:ext cx="2024674" cy="99304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599446" w14:textId="6F1A3BCC" w:rsidR="00DE796D" w:rsidRPr="00DE796D" w:rsidRDefault="00E9695C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Resource setting</w:t>
                              </w:r>
                              <w:r w:rsidR="00DE796D" w:rsidRPr="00DE796D">
                                <w:rPr>
                                  <w:color w:val="000000" w:themeColor="text1"/>
                                </w:rPr>
                                <w:t xml:space="preserve"> -1: (for beam management)</w:t>
                              </w:r>
                            </w:p>
                            <w:p w14:paraId="179A3007" w14:textId="5E1429DE" w:rsidR="00DE796D" w:rsidRPr="00DE796D" w:rsidRDefault="00F42D8E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8 </w:t>
                              </w:r>
                              <w:r w:rsidR="00DE796D" w:rsidRPr="00DE796D">
                                <w:rPr>
                                  <w:color w:val="000000" w:themeColor="text1"/>
                                </w:rPr>
                                <w:t>CSI-RS resource</w:t>
                              </w:r>
                              <w:r>
                                <w:rPr>
                                  <w:color w:val="000000" w:themeColor="text1"/>
                                </w:rPr>
                                <w:t>s</w:t>
                              </w:r>
                              <w:r w:rsidR="00DE796D" w:rsidRPr="00DE796D"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  <w:r w:rsidR="006E3876">
                                <w:rPr>
                                  <w:color w:val="000000" w:themeColor="text1"/>
                                </w:rPr>
                                <w:t xml:space="preserve">(2Tx, </w:t>
                              </w:r>
                              <w:r w:rsidR="00DE796D" w:rsidRPr="00DE796D">
                                <w:rPr>
                                  <w:color w:val="000000" w:themeColor="text1"/>
                                </w:rPr>
                                <w:t>each</w:t>
                              </w:r>
                              <w:r w:rsidR="0062773D">
                                <w:rPr>
                                  <w:color w:val="000000" w:themeColor="text1"/>
                                </w:rPr>
                                <w:t xml:space="preserve"> resource</w:t>
                              </w:r>
                              <w:r w:rsidR="00DE796D" w:rsidRPr="00DE796D">
                                <w:rPr>
                                  <w:color w:val="000000" w:themeColor="text1"/>
                                </w:rPr>
                                <w:t xml:space="preserve"> is one beam)</w:t>
                              </w:r>
                            </w:p>
                            <w:p w14:paraId="2D8CDA8B" w14:textId="77777777" w:rsidR="00DE796D" w:rsidRPr="00DE796D" w:rsidRDefault="00DE796D" w:rsidP="00DE796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3486150" y="1924050"/>
                            <a:ext cx="2011973" cy="104188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EBA155" w14:textId="29D1E418" w:rsidR="00DE796D" w:rsidRPr="00DE796D" w:rsidRDefault="00E23345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Resource setting</w:t>
                              </w:r>
                              <w:r w:rsidRPr="00DE796D"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  <w:r w:rsidR="00DE796D" w:rsidRPr="00DE796D">
                                <w:rPr>
                                  <w:color w:val="000000" w:themeColor="text1"/>
                                </w:rPr>
                                <w:t>-2: (for CSI)</w:t>
                              </w:r>
                            </w:p>
                            <w:p w14:paraId="6176816D" w14:textId="235B4381" w:rsidR="00DE796D" w:rsidRPr="00DE796D" w:rsidRDefault="00DE796D" w:rsidP="00DE796D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DE796D">
                                <w:rPr>
                                  <w:color w:val="000000" w:themeColor="text1"/>
                                </w:rPr>
                                <w:t>CSI-RS resource-1 (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16Tx, </w:t>
                              </w:r>
                              <w:r w:rsidRPr="00DE796D">
                                <w:rPr>
                                  <w:color w:val="000000" w:themeColor="text1"/>
                                </w:rPr>
                                <w:t>Precoded by the selected beam from beam management</w:t>
                              </w:r>
                            </w:p>
                            <w:p w14:paraId="15465E3F" w14:textId="77777777" w:rsidR="00DE796D" w:rsidRPr="00DE796D" w:rsidRDefault="00DE796D" w:rsidP="00DE796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Straight Connector 28"/>
                        <wps:cNvCnPr>
                          <a:stCxn id="27" idx="3"/>
                          <a:endCxn id="34" idx="1"/>
                        </wps:cNvCnPr>
                        <wps:spPr>
                          <a:xfrm>
                            <a:off x="2139950" y="815975"/>
                            <a:ext cx="1333499" cy="33459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>
                          <a:endCxn id="34" idx="1"/>
                        </wps:cNvCnPr>
                        <wps:spPr>
                          <a:xfrm flipV="1">
                            <a:off x="2139950" y="1150571"/>
                            <a:ext cx="1333499" cy="802543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>
                          <a:stCxn id="33" idx="3"/>
                          <a:endCxn id="35" idx="1"/>
                        </wps:cNvCnPr>
                        <wps:spPr>
                          <a:xfrm flipV="1">
                            <a:off x="2152650" y="2444995"/>
                            <a:ext cx="1333500" cy="70778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E72F6F" id="Canvas 25" o:spid="_x0000_s1035" editas="canvas" style="position:absolute;margin-left:0;margin-top:26.2pt;width:483pt;height:290.75pt;z-index:251655167;mso-position-horizontal:left;mso-position-horizontal-relative:margin;mso-width-relative:margin;mso-height-relative:margin" coordsize="61341,36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4kLsAQAANkeAAAOAAAAZHJzL2Uyb0RvYy54bWzsWdtu2zgQfV9g/0HQ+8aiLpZkRCkCF1ks&#10;ELRB090+0zJlC5BILcnEzn79HpKS7TZ2mqRF0ATOg8PLcIbkDI+Gh6fv1m3j3TKpasELn5wEvsd4&#10;KeY1XxT+358v/sh8T2nK57QRnBX+HVP+u7PffztddRMWiqVo5kx6UMLVZNUV/lLrbjIaqXLJWqpO&#10;RMc4OishW6pRlYvRXNIVtLfNKAyC8Wgl5LyTomRKofW96/TPrP6qYqX+WFWKaa8pfMxN219pf2fm&#10;d3R2SicLSbtlXfbToM+YRUtrDqMbVe+ppt6NrO+pautSCiUqfVKKdiSqqi6ZXQNWQ4JvVjOl/JYq&#10;u5gSuzNMEKWfqHe2wB5A5WQFZzBbhitUt3GK+jFj10vaMbsGNSk/3F5Jr54Xfpj6HqctIuITfET5&#10;omEe2nrzkLvurmRfUyiavV1XsjX/sWveuvCTgIwT+PSu8OMwiVGEPJ2wtfZKdJNxlEUB+ksIpBkJ&#10;nMBoq6eTSv/JROuZQuFLTMT6kN5eKg1dEB1EjGIuLuqmsTYabhqUaOq5abMVE7Fs2kjvliLW9JqY&#10;6UDFjhRqZuRo1amJW5Qt6buGGRUN/8Qq7A4mH9qJ2FOw1UnLknFNXNeSzpkzlQT4G4wNs7CmrUKj&#10;ucIkN7p7BYOkUzLodnPu5c1QZg/RZnDw0MTc4M0Ia1lwvRnc1lzIfQoarKq37OSHTXJbY3ZJr2dr&#10;GzmbIJmJ+R2iSQp3qFVXXtRw5CVV+opKnGL4HsikP+KnasSq8EVf8r2lkP/tazfyCHf0+t4KqFD4&#10;6t8bKpnvNX9xHIScxLGBEVuJkzRERe72zHZ7+E07FQgGAgzsSls08roZipUU7RcA2Lmxii7KS9gu&#10;/FLLoTLVDq0AgSU7P7digI6O6kt+bYDAudME6uf1Fyq7Ppo1zsEHMRw+OvkmqJ2s8RAX5zdaVLWN&#10;eLPTbl97DwAIDDq8BCLkexAhN2FhzD8KEeI8sSceB54kcRTEdvgBSMjjNI1sMB0h4ZVDQjZEyRES&#10;3hQkRNF9SEDbUyAhIXHUJwlhOg7DY5ZgUpLh2/92s4TNh+MICW8LEuI9kBA/CRKiOI1ipAbm4jBO&#10;4ntZQhiE8TiFHXNxyHOkERZyjlnCK88SiL0kbTPc483BXsVe/80hSvZgQvJETMjGpM8TSB7GPVmw&#10;vTqAnSF5inzEgAIJYpJl9hNzRIXXjgqWeTiiwtvjE8A8O4bxWktaL5bamwrOQfIJ6YWbKyOIhSl3&#10;/KLS0zXfsJOWh7NffqAAnw9dERID2+UYq56bcCpM5QBZGZIoz3uAyUiSpxaftvhCoiiKcyQlBl9Q&#10;TPKxAbDD8NLU3LCq94gdQ2ia5oZ7YLzAi4IbNPUdGnLnAvBTyMpHIMB+JvIRZOJLM5Fb3rY6xES6&#10;G4VxjvH3yxFkIKsOB7Rjsr6KxmeHrVc1dffPwCz2bPtuABN8KpPUHoADEZwFiLzvpM3HCN5HhX9N&#10;xD+DS/+VI/ghSI4ehmTDBR2CZOR/j4XkA7GdhMNTUhjjbpjvQWc8s/RvSUGaZsODy/AmNTwU9ez7&#10;MbZ/odgGTuN1syvt57R/6zUPtLt1i+bbF+mz/wEAAP//AwBQSwMEFAAGAAgAAAAhAOshPvLdAAAA&#10;BwEAAA8AAABkcnMvZG93bnJldi54bWxMj09PhDAQxe8mfodmTLy5RVariwwbNFkP3sR/8TZLKxDp&#10;lNDCop/eetLjvPfy3m/y7WJ7MZvRd44RzlcJCMO10x03CM9Pu7NrED4Qa+odG4Qv42FbHB/llGl3&#10;4EczV6ERsYR9RghtCEMmpa9bY8mv3GA4eh9utBTiOTZSj3SI5baXaZIoaanjuNDSYO5aU39Wk0V4&#10;S+dKlS/Nt1Kv7+X91dTTw+0O8fRkKW9ABLOEvzD84kd0KCLT3k2svegR4iMB4TK9ABHdjVJR2COo&#10;9XoDssjlf/7iBwAA//8DAFBLAQItABQABgAIAAAAIQC2gziS/gAAAOEBAAATAAAAAAAAAAAAAAAA&#10;AAAAAABbQ29udGVudF9UeXBlc10ueG1sUEsBAi0AFAAGAAgAAAAhADj9If/WAAAAlAEAAAsAAAAA&#10;AAAAAAAAAAAALwEAAF9yZWxzLy5yZWxzUEsBAi0AFAAGAAgAAAAhAFHbiQuwBAAA2R4AAA4AAAAA&#10;AAAAAAAAAAAALgIAAGRycy9lMm9Eb2MueG1sUEsBAi0AFAAGAAgAAAAhAOshPvLdAAAABwEAAA8A&#10;AAAAAAAAAAAAAAAACgcAAGRycy9kb3ducmV2LnhtbFBLBQYAAAAABAAEAPMAAAAU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6" type="#_x0000_t75" style="position:absolute;width:61341;height:36925;visibility:visible;mso-wrap-style:square">
                  <v:fill o:detectmouseclick="t"/>
                  <v:path o:connecttype="none"/>
                </v:shape>
                <v:rect id="Rectangle 27" o:spid="_x0000_s1037" style="position:absolute;left:5016;top:4254;width:16383;height:78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EXMYA&#10;AADbAAAADwAAAGRycy9kb3ducmV2LnhtbESPT2vCQBTE74V+h+UVehHd6KGV6CpFacmhFOqfg7dn&#10;9plNzb4N2VdNv323UPA4zMxvmPmy9426UBfrwAbGowwUcRlszZWB3fZ1OAUVBdliE5gM/FCE5eL+&#10;bo65DVf+pMtGKpUgHHM04ETaXOtYOvIYR6ElTt4pdB4lya7StsNrgvtGT7LsSXusOS04bGnlqDxv&#10;vr2BQ9FL9TV+k/czDvaDwh3Lj/XRmMeH/mUGSqiXW/i/XVgDk2f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pEXMYAAADbAAAADwAAAAAAAAAAAAAAAACYAgAAZHJz&#10;L2Rvd25yZXYueG1sUEsFBgAAAAAEAAQA9QAAAIsDAAAAAA==&#10;" filled="f" strokecolor="black [3213]" strokeweight="1pt">
                  <v:textbox>
                    <w:txbxContent>
                      <w:p w14:paraId="2B4EFFA3" w14:textId="77777777" w:rsidR="00DE796D" w:rsidRPr="00DE796D" w:rsidRDefault="00DE796D" w:rsidP="00DE796D">
                        <w:pPr>
                          <w:rPr>
                            <w:color w:val="000000" w:themeColor="text1"/>
                          </w:rPr>
                        </w:pPr>
                        <w:r w:rsidRPr="00DE796D">
                          <w:rPr>
                            <w:color w:val="000000" w:themeColor="text1"/>
                          </w:rPr>
                          <w:t xml:space="preserve">CSI reporting setting-1 </w:t>
                        </w:r>
                      </w:p>
                      <w:p w14:paraId="10B1E530" w14:textId="77777777" w:rsidR="00DE796D" w:rsidRPr="00DE796D" w:rsidRDefault="00DE796D" w:rsidP="00DE796D">
                        <w:pPr>
                          <w:rPr>
                            <w:color w:val="000000" w:themeColor="text1"/>
                          </w:rPr>
                        </w:pPr>
                        <w:r w:rsidRPr="00DE796D">
                          <w:rPr>
                            <w:color w:val="000000" w:themeColor="text1"/>
                          </w:rPr>
                          <w:t>CRI only report (Beam management)</w:t>
                        </w:r>
                      </w:p>
                      <w:p w14:paraId="1879BDBD" w14:textId="77777777" w:rsidR="00DE796D" w:rsidRPr="00DE796D" w:rsidRDefault="00DE796D" w:rsidP="00DE796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ctangle 29" o:spid="_x0000_s1038" style="position:absolute;left:4953;top:15430;width:16383;height:9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l1tcYA&#10;AADbAAAADwAAAGRycy9kb3ducmV2LnhtbESPT2vCQBTE74V+h+UVehHd6KHU6CpFacmhFOqfg7dn&#10;9plNzb4N2VdNv323UPA4zMxvmPmy9426UBfrwAbGowwUcRlszZWB3fZ1+AwqCrLFJjAZ+KEIy8X9&#10;3RxzG678SZeNVCpBOOZowIm0udaxdOQxjkJLnLxT6DxKkl2lbYfXBPeNnmTZk/ZYc1pw2NLKUXne&#10;fHsDh6KX6mv8Ju9nHOwHhTuWH+ujMY8P/csMlFAvt/B/u7AGJlP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l1tcYAAADbAAAADwAAAAAAAAAAAAAAAACYAgAAZHJz&#10;L2Rvd25yZXYueG1sUEsFBgAAAAAEAAQA9QAAAIsDAAAAAA==&#10;" filled="f" strokecolor="black [3213]" strokeweight="1pt">
                  <v:textbox>
                    <w:txbxContent>
                      <w:p w14:paraId="1441029D" w14:textId="3240A19D" w:rsidR="00DE796D" w:rsidRPr="00DE796D" w:rsidRDefault="00DE796D" w:rsidP="00DE796D">
                        <w:pPr>
                          <w:rPr>
                            <w:color w:val="000000" w:themeColor="text1"/>
                          </w:rPr>
                        </w:pPr>
                        <w:r w:rsidRPr="00DE796D">
                          <w:rPr>
                            <w:color w:val="000000" w:themeColor="text1"/>
                          </w:rPr>
                          <w:t>CSI reporting setting-2</w:t>
                        </w:r>
                        <w:r w:rsidR="00647AC9">
                          <w:rPr>
                            <w:color w:val="000000" w:themeColor="text1"/>
                          </w:rPr>
                          <w:t xml:space="preserve"> </w:t>
                        </w:r>
                      </w:p>
                      <w:p w14:paraId="1D0DFB42" w14:textId="7ECCBEC6" w:rsidR="00DE796D" w:rsidRPr="00DE796D" w:rsidRDefault="00DE796D" w:rsidP="00DE796D">
                        <w:pPr>
                          <w:rPr>
                            <w:color w:val="000000" w:themeColor="text1"/>
                          </w:rPr>
                        </w:pPr>
                        <w:r w:rsidRPr="00DE796D">
                          <w:rPr>
                            <w:color w:val="000000" w:themeColor="text1"/>
                          </w:rPr>
                          <w:t xml:space="preserve">CRI/RI/PMI/CQI report </w:t>
                        </w:r>
                        <w:r w:rsidR="00647AC9">
                          <w:rPr>
                            <w:color w:val="000000" w:themeColor="text1"/>
                          </w:rPr>
                          <w:t>(</w:t>
                        </w:r>
                        <w:r w:rsidR="00B635F9">
                          <w:rPr>
                            <w:color w:val="000000" w:themeColor="text1"/>
                          </w:rPr>
                          <w:t xml:space="preserve">Beam management and </w:t>
                        </w:r>
                        <w:r w:rsidR="00647AC9">
                          <w:rPr>
                            <w:color w:val="000000" w:themeColor="text1"/>
                          </w:rPr>
                          <w:t>CSI)</w:t>
                        </w:r>
                      </w:p>
                      <w:p w14:paraId="55C7CA8D" w14:textId="77777777" w:rsidR="00DE796D" w:rsidRPr="00DE796D" w:rsidRDefault="00DE796D" w:rsidP="00DE796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ctangle 33" o:spid="_x0000_s1039" style="position:absolute;left:5143;top:27622;width:16383;height:78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UgsYA&#10;AADbAAAADwAAAGRycy9kb3ducmV2LnhtbESPT2vCQBTE74V+h+UVvIhuVCg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jUgsYAAADbAAAADwAAAAAAAAAAAAAAAACYAgAAZHJz&#10;L2Rvd25yZXYueG1sUEsFBgAAAAAEAAQA9QAAAIsDAAAAAA==&#10;" filled="f" strokecolor="black [3213]" strokeweight="1pt">
                  <v:textbox>
                    <w:txbxContent>
                      <w:p w14:paraId="5E662BCB" w14:textId="77777777" w:rsidR="00DE796D" w:rsidRPr="00DE796D" w:rsidRDefault="00DE796D" w:rsidP="00DE796D">
                        <w:pPr>
                          <w:rPr>
                            <w:color w:val="000000" w:themeColor="text1"/>
                          </w:rPr>
                        </w:pPr>
                        <w:r w:rsidRPr="00DE796D">
                          <w:rPr>
                            <w:color w:val="000000" w:themeColor="text1"/>
                          </w:rPr>
                          <w:t>CSI reporting setting-3</w:t>
                        </w:r>
                      </w:p>
                      <w:p w14:paraId="10AAF825" w14:textId="65BB4B48" w:rsidR="00DE796D" w:rsidRPr="00DE796D" w:rsidRDefault="00DE796D" w:rsidP="00DE796D">
                        <w:pPr>
                          <w:rPr>
                            <w:color w:val="000000" w:themeColor="text1"/>
                          </w:rPr>
                        </w:pPr>
                        <w:r w:rsidRPr="00DE796D">
                          <w:rPr>
                            <w:color w:val="000000" w:themeColor="text1"/>
                          </w:rPr>
                          <w:t xml:space="preserve">RI/PMI/CQI only report </w:t>
                        </w:r>
                        <w:r w:rsidR="00225AA6">
                          <w:rPr>
                            <w:color w:val="000000" w:themeColor="text1"/>
                          </w:rPr>
                          <w:t>(for CSI)</w:t>
                        </w:r>
                      </w:p>
                      <w:p w14:paraId="3F89CD52" w14:textId="77777777" w:rsidR="00DE796D" w:rsidRPr="00DE796D" w:rsidRDefault="00DE796D" w:rsidP="00DE796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ctangle 34" o:spid="_x0000_s1040" style="position:absolute;left:34734;top:6540;width:20247;height:9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M9sYA&#10;AADbAAAADwAAAGRycy9kb3ducmV2LnhtbESPQWvCQBSE74X+h+UVehHdaIt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FM9sYAAADbAAAADwAAAAAAAAAAAAAAAACYAgAAZHJz&#10;L2Rvd25yZXYueG1sUEsFBgAAAAAEAAQA9QAAAIsDAAAAAA==&#10;" filled="f" strokecolor="black [3213]" strokeweight="1pt">
                  <v:textbox>
                    <w:txbxContent>
                      <w:p w14:paraId="50599446" w14:textId="6F1A3BCC" w:rsidR="00DE796D" w:rsidRPr="00DE796D" w:rsidRDefault="00E9695C" w:rsidP="00DE796D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Resource setting</w:t>
                        </w:r>
                        <w:r w:rsidR="00DE796D" w:rsidRPr="00DE796D">
                          <w:rPr>
                            <w:color w:val="000000" w:themeColor="text1"/>
                          </w:rPr>
                          <w:t xml:space="preserve"> -1: (for beam management)</w:t>
                        </w:r>
                      </w:p>
                      <w:p w14:paraId="179A3007" w14:textId="5E1429DE" w:rsidR="00DE796D" w:rsidRPr="00DE796D" w:rsidRDefault="00F42D8E" w:rsidP="00DE796D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8 </w:t>
                        </w:r>
                        <w:r w:rsidR="00DE796D" w:rsidRPr="00DE796D">
                          <w:rPr>
                            <w:color w:val="000000" w:themeColor="text1"/>
                          </w:rPr>
                          <w:t>CSI-RS resource</w:t>
                        </w:r>
                        <w:r>
                          <w:rPr>
                            <w:color w:val="000000" w:themeColor="text1"/>
                          </w:rPr>
                          <w:t>s</w:t>
                        </w:r>
                        <w:r w:rsidR="00DE796D" w:rsidRPr="00DE796D">
                          <w:rPr>
                            <w:color w:val="000000" w:themeColor="text1"/>
                          </w:rPr>
                          <w:t xml:space="preserve"> </w:t>
                        </w:r>
                        <w:r w:rsidR="006E3876">
                          <w:rPr>
                            <w:color w:val="000000" w:themeColor="text1"/>
                          </w:rPr>
                          <w:t xml:space="preserve">(2Tx, </w:t>
                        </w:r>
                        <w:r w:rsidR="00DE796D" w:rsidRPr="00DE796D">
                          <w:rPr>
                            <w:color w:val="000000" w:themeColor="text1"/>
                          </w:rPr>
                          <w:t>each</w:t>
                        </w:r>
                        <w:r w:rsidR="0062773D">
                          <w:rPr>
                            <w:color w:val="000000" w:themeColor="text1"/>
                          </w:rPr>
                          <w:t xml:space="preserve"> resource</w:t>
                        </w:r>
                        <w:r w:rsidR="00DE796D" w:rsidRPr="00DE796D">
                          <w:rPr>
                            <w:color w:val="000000" w:themeColor="text1"/>
                          </w:rPr>
                          <w:t xml:space="preserve"> is one beam)</w:t>
                        </w:r>
                      </w:p>
                      <w:p w14:paraId="2D8CDA8B" w14:textId="77777777" w:rsidR="00DE796D" w:rsidRPr="00DE796D" w:rsidRDefault="00DE796D" w:rsidP="00DE796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ctangle 35" o:spid="_x0000_s1041" style="position:absolute;left:34861;top:19240;width:20120;height:10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3pbcYA&#10;AADbAAAADwAAAGRycy9kb3ducmV2LnhtbESPQWvCQBSE74X+h+UVehHdaKl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3pbcYAAADbAAAADwAAAAAAAAAAAAAAAACYAgAAZHJz&#10;L2Rvd25yZXYueG1sUEsFBgAAAAAEAAQA9QAAAIsDAAAAAA==&#10;" filled="f" strokecolor="black [3213]" strokeweight="1pt">
                  <v:textbox>
                    <w:txbxContent>
                      <w:p w14:paraId="3BEBA155" w14:textId="29D1E418" w:rsidR="00DE796D" w:rsidRPr="00DE796D" w:rsidRDefault="00E23345" w:rsidP="00DE796D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Resource setting</w:t>
                        </w:r>
                        <w:r w:rsidRPr="00DE796D">
                          <w:rPr>
                            <w:color w:val="000000" w:themeColor="text1"/>
                          </w:rPr>
                          <w:t xml:space="preserve"> </w:t>
                        </w:r>
                        <w:r w:rsidR="00DE796D" w:rsidRPr="00DE796D">
                          <w:rPr>
                            <w:color w:val="000000" w:themeColor="text1"/>
                          </w:rPr>
                          <w:t>-2: (for CSI)</w:t>
                        </w:r>
                      </w:p>
                      <w:p w14:paraId="6176816D" w14:textId="235B4381" w:rsidR="00DE796D" w:rsidRPr="00DE796D" w:rsidRDefault="00DE796D" w:rsidP="00DE796D">
                        <w:pPr>
                          <w:rPr>
                            <w:color w:val="000000" w:themeColor="text1"/>
                          </w:rPr>
                        </w:pPr>
                        <w:r w:rsidRPr="00DE796D">
                          <w:rPr>
                            <w:color w:val="000000" w:themeColor="text1"/>
                          </w:rPr>
                          <w:t>CSI-RS resource-1 (</w:t>
                        </w:r>
                        <w:r>
                          <w:rPr>
                            <w:color w:val="000000" w:themeColor="text1"/>
                          </w:rPr>
                          <w:t xml:space="preserve">16Tx, </w:t>
                        </w:r>
                        <w:r w:rsidRPr="00DE796D">
                          <w:rPr>
                            <w:color w:val="000000" w:themeColor="text1"/>
                          </w:rPr>
                          <w:t>Precoded by the selected beam from beam management</w:t>
                        </w:r>
                      </w:p>
                      <w:p w14:paraId="15465E3F" w14:textId="77777777" w:rsidR="00DE796D" w:rsidRPr="00DE796D" w:rsidRDefault="00DE796D" w:rsidP="00DE796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line id="Straight Connector 28" o:spid="_x0000_s1042" style="position:absolute;visibility:visible;mso-wrap-style:square" from="21399,8159" to="34734,11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AoUcEAAADbAAAADwAAAGRycy9kb3ducmV2LnhtbERPy4rCMBTdD/gP4QruxlQXMlNNi4hK&#10;cTY+hnF7aW4f2NyUJtb692YhzPJw3qt0MI3oqXO1ZQWzaQSCOLe65lLB72X3+QXCeWSNjWVS8CQH&#10;aTL6WGGs7YNP1J99KUIIuxgVVN63sZQur8igm9qWOHCF7Qz6ALtS6g4fIdw0ch5FC2mw5tBQYUub&#10;ivLb+W4UXI/Z9mdTt/niuc8ORfFtLv3pT6nJeFgvQXga/L/47c60gnkYG76EHyC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kChRwQAAANsAAAAPAAAAAAAAAAAAAAAA&#10;AKECAABkcnMvZG93bnJldi54bWxQSwUGAAAAAAQABAD5AAAAjwMAAAAA&#10;" strokecolor="black [3213]" strokeweight="2pt">
                  <v:stroke joinstyle="miter"/>
                </v:line>
                <v:line id="Straight Connector 37" o:spid="_x0000_s1043" style="position:absolute;flip:y;visibility:visible;mso-wrap-style:square" from="21399,11505" to="34734,19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ZNAcUAAADbAAAADwAAAGRycy9kb3ducmV2LnhtbESPQWvCQBSE70L/w/IKvZlNDFRJXaWV&#10;prSgB6PF6yP7TEKzb0N2G9N/3xUEj8PMfMMs16NpxUC9aywrSKIYBHFpdcOVguMhny5AOI+ssbVM&#10;Cv7IwXr1MFlipu2F9zQUvhIBwi5DBbX3XSalK2sy6CLbEQfvbHuDPsi+krrHS4CbVs7i+FkabDgs&#10;1NjRpqbyp/g1Ct7mm6/4e5e/bz+SJJ35ZDgdjFTq6XF8fQHhafT38K39qRWkc7h+CT9Ar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ZNAcUAAADbAAAADwAAAAAAAAAA&#10;AAAAAAChAgAAZHJzL2Rvd25yZXYueG1sUEsFBgAAAAAEAAQA+QAAAJMDAAAAAA==&#10;" strokecolor="black [3213]" strokeweight="2pt">
                  <v:stroke joinstyle="miter"/>
                </v:line>
                <v:line id="Straight Connector 38" o:spid="_x0000_s1044" style="position:absolute;flip:y;visibility:visible;mso-wrap-style:square" from="21526,24449" to="34861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nZc8IAAADbAAAADwAAAGRycy9kb3ducmV2LnhtbERPTWvCQBC9C/6HZYTedBOFKtFVWmnE&#10;Qj2YKL0O2WkSmp0N2W2S/vvuoeDx8b53h9E0oqfO1ZYVxIsIBHFhdc2lgluezjcgnEfW2FgmBb/k&#10;4LCfTnaYaDvwlfrMlyKEsEtQQeV9m0jpiooMuoVtiQP3ZTuDPsCulLrDIYSbRi6j6FkarDk0VNjS&#10;saLiO/sxCl7Xx/fofknfPk5xvFr6uP/MjVTqaTa+bEF4Gv1D/O8+awWrMDZ8CT9A7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enZc8IAAADbAAAADwAAAAAAAAAAAAAA&#10;AAChAgAAZHJzL2Rvd25yZXYueG1sUEsFBgAAAAAEAAQA+QAAAJADAAAAAA==&#10;" strokecolor="black [3213]" strokeweight="2pt">
                  <v:stroke joinstyle="miter"/>
                </v:line>
                <w10:wrap type="topAndBottom" anchorx="margin"/>
              </v:group>
            </w:pict>
          </mc:Fallback>
        </mc:AlternateContent>
      </w:r>
    </w:p>
    <w:p w14:paraId="5780532C" w14:textId="402797F2" w:rsidR="0066172B" w:rsidRDefault="00C03AC6" w:rsidP="007B0698">
      <w:pPr>
        <w:jc w:val="center"/>
        <w:rPr>
          <w:lang w:val="en-GB"/>
        </w:rPr>
      </w:pPr>
      <w:r>
        <w:rPr>
          <w:lang w:val="en-GB"/>
        </w:rPr>
        <w:t>Figure.2 Common framework for CSI acquisition and beam management</w:t>
      </w: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34DE51D5" w:rsidR="00BE4FED" w:rsidRPr="00BE4FED" w:rsidRDefault="007C3145" w:rsidP="00BE4FED">
      <w:pPr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beam management framework for connected UE. In particular, we propose: </w:t>
      </w:r>
    </w:p>
    <w:p w14:paraId="7D2AB945" w14:textId="77777777" w:rsidR="00245D97" w:rsidRDefault="00245D97" w:rsidP="00245D9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E522FE">
        <w:rPr>
          <w:rFonts w:eastAsia="MS Mincho"/>
          <w:b/>
          <w:lang w:eastAsia="ja-JP"/>
        </w:rPr>
        <w:t>Proposal</w:t>
      </w:r>
      <w:r>
        <w:rPr>
          <w:rFonts w:eastAsia="MS Mincho"/>
          <w:b/>
          <w:lang w:eastAsia="ja-JP"/>
        </w:rPr>
        <w:t>-1</w:t>
      </w:r>
      <w:r w:rsidRPr="00E522FE">
        <w:rPr>
          <w:rFonts w:eastAsia="MS Mincho"/>
          <w:b/>
          <w:lang w:eastAsia="ja-JP"/>
        </w:rPr>
        <w:t xml:space="preserve">: Beam management for connected UE should be able to handle multi-cell scenario. </w:t>
      </w:r>
      <w:r>
        <w:rPr>
          <w:rFonts w:eastAsia="MS Mincho"/>
          <w:b/>
          <w:lang w:eastAsia="ja-JP"/>
        </w:rPr>
        <w:t>(Potentially overlapped with mobility management measurement and report)</w:t>
      </w:r>
    </w:p>
    <w:p w14:paraId="6B1295DB" w14:textId="77777777" w:rsidR="00245D97" w:rsidRDefault="00245D97" w:rsidP="00245D9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E522FE">
        <w:rPr>
          <w:rFonts w:eastAsia="MS Mincho"/>
          <w:b/>
          <w:lang w:eastAsia="ja-JP"/>
        </w:rPr>
        <w:t>Proposal</w:t>
      </w:r>
      <w:r>
        <w:rPr>
          <w:rFonts w:eastAsia="MS Mincho"/>
          <w:b/>
          <w:lang w:eastAsia="ja-JP"/>
        </w:rPr>
        <w:t>-2</w:t>
      </w:r>
      <w:r w:rsidRPr="00E522FE">
        <w:rPr>
          <w:rFonts w:eastAsia="MS Mincho"/>
          <w:b/>
          <w:lang w:eastAsia="ja-JP"/>
        </w:rPr>
        <w:t xml:space="preserve">: Beam management for connected UE should be </w:t>
      </w:r>
      <w:r>
        <w:rPr>
          <w:rFonts w:eastAsia="MS Mincho"/>
          <w:b/>
          <w:lang w:eastAsia="ja-JP"/>
        </w:rPr>
        <w:t xml:space="preserve">based on SS-Blocks and CSI-RS. Study the mechanism to compare SS-RSRP and CSI-RSRP. </w:t>
      </w:r>
    </w:p>
    <w:p w14:paraId="4B61E208" w14:textId="5D976919" w:rsidR="00C03AC6" w:rsidRDefault="00105963" w:rsidP="00C03AC6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Proposal-3</w:t>
      </w:r>
      <w:r w:rsidR="00C03AC6">
        <w:rPr>
          <w:rFonts w:eastAsia="MS Mincho"/>
          <w:b/>
          <w:lang w:eastAsia="ja-JP"/>
        </w:rPr>
        <w:t xml:space="preserve">: Target to design a common framework for CSI acquisition and beam management for connected UE. </w:t>
      </w:r>
    </w:p>
    <w:p w14:paraId="13EBA485" w14:textId="2D2A5093" w:rsidR="00785FC0" w:rsidRDefault="00785FC0" w:rsidP="00BE4FED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20B93F0A" w14:textId="76F555FA" w:rsidR="0019306E" w:rsidRPr="00BE4FED" w:rsidRDefault="0019306E" w:rsidP="0019306E">
      <w:pPr>
        <w:rPr>
          <w:b/>
        </w:rPr>
      </w:pPr>
    </w:p>
    <w:p w14:paraId="553BFE17" w14:textId="670A5F64" w:rsidR="00363E20" w:rsidRDefault="00AF2C72" w:rsidP="00AF2C72">
      <w:pPr>
        <w:pStyle w:val="Heading1"/>
      </w:pPr>
      <w:r>
        <w:t>Reference</w:t>
      </w:r>
    </w:p>
    <w:p w14:paraId="3C099C76" w14:textId="31C41FD8" w:rsidR="00AF2C72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0CD97759" w14:textId="4AF1F6CF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E3AEB" w14:textId="77777777" w:rsidR="001402F1" w:rsidRDefault="001402F1" w:rsidP="00A03DF3">
      <w:pPr>
        <w:spacing w:after="0"/>
      </w:pPr>
      <w:r>
        <w:separator/>
      </w:r>
    </w:p>
  </w:endnote>
  <w:endnote w:type="continuationSeparator" w:id="0">
    <w:p w14:paraId="40A98249" w14:textId="77777777" w:rsidR="001402F1" w:rsidRDefault="001402F1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523C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523C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5B55C" w14:textId="77777777" w:rsidR="001402F1" w:rsidRDefault="001402F1" w:rsidP="00A03DF3">
      <w:pPr>
        <w:spacing w:after="0"/>
      </w:pPr>
      <w:r>
        <w:separator/>
      </w:r>
    </w:p>
  </w:footnote>
  <w:footnote w:type="continuationSeparator" w:id="0">
    <w:p w14:paraId="285240F1" w14:textId="77777777" w:rsidR="001402F1" w:rsidRDefault="001402F1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6"/>
  </w:num>
  <w:num w:numId="7">
    <w:abstractNumId w:val="23"/>
  </w:num>
  <w:num w:numId="8">
    <w:abstractNumId w:val="15"/>
  </w:num>
  <w:num w:numId="9">
    <w:abstractNumId w:val="20"/>
  </w:num>
  <w:num w:numId="10">
    <w:abstractNumId w:val="3"/>
  </w:num>
  <w:num w:numId="11">
    <w:abstractNumId w:val="7"/>
  </w:num>
  <w:num w:numId="12">
    <w:abstractNumId w:val="19"/>
  </w:num>
  <w:num w:numId="13">
    <w:abstractNumId w:val="8"/>
  </w:num>
  <w:num w:numId="14">
    <w:abstractNumId w:val="12"/>
  </w:num>
  <w:num w:numId="15">
    <w:abstractNumId w:val="14"/>
  </w:num>
  <w:num w:numId="16">
    <w:abstractNumId w:val="21"/>
  </w:num>
  <w:num w:numId="17">
    <w:abstractNumId w:val="22"/>
  </w:num>
  <w:num w:numId="18">
    <w:abstractNumId w:val="1"/>
  </w:num>
  <w:num w:numId="19">
    <w:abstractNumId w:val="4"/>
  </w:num>
  <w:num w:numId="20">
    <w:abstractNumId w:val="18"/>
  </w:num>
  <w:num w:numId="21">
    <w:abstractNumId w:val="11"/>
  </w:num>
  <w:num w:numId="22">
    <w:abstractNumId w:val="13"/>
  </w:num>
  <w:num w:numId="23">
    <w:abstractNumId w:val="1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6C91"/>
    <w:rsid w:val="00027C22"/>
    <w:rsid w:val="00030F70"/>
    <w:rsid w:val="00033AB4"/>
    <w:rsid w:val="00035544"/>
    <w:rsid w:val="00036CD9"/>
    <w:rsid w:val="0004589F"/>
    <w:rsid w:val="00045CDA"/>
    <w:rsid w:val="00051B99"/>
    <w:rsid w:val="00066211"/>
    <w:rsid w:val="0007152D"/>
    <w:rsid w:val="000832B2"/>
    <w:rsid w:val="00092FC7"/>
    <w:rsid w:val="000935E4"/>
    <w:rsid w:val="000954F9"/>
    <w:rsid w:val="000A3623"/>
    <w:rsid w:val="000A3742"/>
    <w:rsid w:val="000C2AB2"/>
    <w:rsid w:val="000D44F3"/>
    <w:rsid w:val="000D7B19"/>
    <w:rsid w:val="000E7D06"/>
    <w:rsid w:val="000F70D6"/>
    <w:rsid w:val="001001EF"/>
    <w:rsid w:val="001026C3"/>
    <w:rsid w:val="00105963"/>
    <w:rsid w:val="00107EBD"/>
    <w:rsid w:val="00112BF4"/>
    <w:rsid w:val="001153C1"/>
    <w:rsid w:val="0011607E"/>
    <w:rsid w:val="00116777"/>
    <w:rsid w:val="001241AA"/>
    <w:rsid w:val="001324C6"/>
    <w:rsid w:val="00134857"/>
    <w:rsid w:val="001372D8"/>
    <w:rsid w:val="001402F1"/>
    <w:rsid w:val="00144A9B"/>
    <w:rsid w:val="00147AF1"/>
    <w:rsid w:val="00150F00"/>
    <w:rsid w:val="00152E02"/>
    <w:rsid w:val="00157ECF"/>
    <w:rsid w:val="0016463F"/>
    <w:rsid w:val="001735CB"/>
    <w:rsid w:val="00180BD3"/>
    <w:rsid w:val="00183B2D"/>
    <w:rsid w:val="00184167"/>
    <w:rsid w:val="0019306E"/>
    <w:rsid w:val="001974D0"/>
    <w:rsid w:val="001A059E"/>
    <w:rsid w:val="001A0BC6"/>
    <w:rsid w:val="001B148E"/>
    <w:rsid w:val="001B6C4D"/>
    <w:rsid w:val="001C3C25"/>
    <w:rsid w:val="001D7377"/>
    <w:rsid w:val="001E0FE1"/>
    <w:rsid w:val="001E7A26"/>
    <w:rsid w:val="001F0EBA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5F95"/>
    <w:rsid w:val="00243337"/>
    <w:rsid w:val="00245D97"/>
    <w:rsid w:val="00250A2F"/>
    <w:rsid w:val="00250CF1"/>
    <w:rsid w:val="00250D87"/>
    <w:rsid w:val="00253CE0"/>
    <w:rsid w:val="002639F5"/>
    <w:rsid w:val="00264F59"/>
    <w:rsid w:val="0026628D"/>
    <w:rsid w:val="002665E9"/>
    <w:rsid w:val="00270E7D"/>
    <w:rsid w:val="00273449"/>
    <w:rsid w:val="00273B90"/>
    <w:rsid w:val="00280D6A"/>
    <w:rsid w:val="00282243"/>
    <w:rsid w:val="00294E72"/>
    <w:rsid w:val="002A443F"/>
    <w:rsid w:val="002B113B"/>
    <w:rsid w:val="002B26F8"/>
    <w:rsid w:val="002C49F0"/>
    <w:rsid w:val="002D0E77"/>
    <w:rsid w:val="002D1D49"/>
    <w:rsid w:val="002D6FB7"/>
    <w:rsid w:val="002F3FC4"/>
    <w:rsid w:val="00301F11"/>
    <w:rsid w:val="00303721"/>
    <w:rsid w:val="00304012"/>
    <w:rsid w:val="00305BD0"/>
    <w:rsid w:val="0031220B"/>
    <w:rsid w:val="00316619"/>
    <w:rsid w:val="00320BD0"/>
    <w:rsid w:val="00323D1C"/>
    <w:rsid w:val="003246F3"/>
    <w:rsid w:val="003266DD"/>
    <w:rsid w:val="00331DD7"/>
    <w:rsid w:val="003336FC"/>
    <w:rsid w:val="00337899"/>
    <w:rsid w:val="00340D03"/>
    <w:rsid w:val="003547D5"/>
    <w:rsid w:val="00363E20"/>
    <w:rsid w:val="0037404F"/>
    <w:rsid w:val="00376A4C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3C47"/>
    <w:rsid w:val="003A6195"/>
    <w:rsid w:val="003B28E2"/>
    <w:rsid w:val="003B4545"/>
    <w:rsid w:val="003B5C49"/>
    <w:rsid w:val="003C04C9"/>
    <w:rsid w:val="003D53F0"/>
    <w:rsid w:val="003D6E67"/>
    <w:rsid w:val="003E3522"/>
    <w:rsid w:val="003E7DEE"/>
    <w:rsid w:val="003F1A54"/>
    <w:rsid w:val="003F68FF"/>
    <w:rsid w:val="00404B2F"/>
    <w:rsid w:val="00404E7A"/>
    <w:rsid w:val="0041562C"/>
    <w:rsid w:val="00416848"/>
    <w:rsid w:val="0041687B"/>
    <w:rsid w:val="00417010"/>
    <w:rsid w:val="0041753A"/>
    <w:rsid w:val="00420203"/>
    <w:rsid w:val="00422C37"/>
    <w:rsid w:val="004340D2"/>
    <w:rsid w:val="00434EBF"/>
    <w:rsid w:val="004377F0"/>
    <w:rsid w:val="0044468E"/>
    <w:rsid w:val="004457B1"/>
    <w:rsid w:val="00462337"/>
    <w:rsid w:val="00464EBF"/>
    <w:rsid w:val="00484322"/>
    <w:rsid w:val="00491CAF"/>
    <w:rsid w:val="00492AF8"/>
    <w:rsid w:val="004934E6"/>
    <w:rsid w:val="004A5460"/>
    <w:rsid w:val="004A6EA1"/>
    <w:rsid w:val="004B1914"/>
    <w:rsid w:val="004B53E3"/>
    <w:rsid w:val="004B761C"/>
    <w:rsid w:val="004C01AE"/>
    <w:rsid w:val="004C5E1C"/>
    <w:rsid w:val="004C6E15"/>
    <w:rsid w:val="004D23C9"/>
    <w:rsid w:val="004D2D73"/>
    <w:rsid w:val="004E24E6"/>
    <w:rsid w:val="004F14EC"/>
    <w:rsid w:val="005005DC"/>
    <w:rsid w:val="00502F81"/>
    <w:rsid w:val="00507616"/>
    <w:rsid w:val="00512C66"/>
    <w:rsid w:val="005132EB"/>
    <w:rsid w:val="00520D3A"/>
    <w:rsid w:val="00526E57"/>
    <w:rsid w:val="00534474"/>
    <w:rsid w:val="00542900"/>
    <w:rsid w:val="0055425E"/>
    <w:rsid w:val="00554916"/>
    <w:rsid w:val="00566D2E"/>
    <w:rsid w:val="00572547"/>
    <w:rsid w:val="0058635D"/>
    <w:rsid w:val="00591605"/>
    <w:rsid w:val="00594E1F"/>
    <w:rsid w:val="005A13B6"/>
    <w:rsid w:val="005B4A31"/>
    <w:rsid w:val="005C17F4"/>
    <w:rsid w:val="005C1BF7"/>
    <w:rsid w:val="005C5F6F"/>
    <w:rsid w:val="005F2BEE"/>
    <w:rsid w:val="005F352C"/>
    <w:rsid w:val="005F49BE"/>
    <w:rsid w:val="0061677A"/>
    <w:rsid w:val="00620B9B"/>
    <w:rsid w:val="0062773D"/>
    <w:rsid w:val="00640FCE"/>
    <w:rsid w:val="00641160"/>
    <w:rsid w:val="00647991"/>
    <w:rsid w:val="00647AC9"/>
    <w:rsid w:val="00652B6D"/>
    <w:rsid w:val="00653B6D"/>
    <w:rsid w:val="00655A41"/>
    <w:rsid w:val="0065608D"/>
    <w:rsid w:val="0066172B"/>
    <w:rsid w:val="006625D4"/>
    <w:rsid w:val="00662774"/>
    <w:rsid w:val="00676C08"/>
    <w:rsid w:val="006774EA"/>
    <w:rsid w:val="00690ECB"/>
    <w:rsid w:val="00692A94"/>
    <w:rsid w:val="00697CB2"/>
    <w:rsid w:val="006D71C6"/>
    <w:rsid w:val="006E3876"/>
    <w:rsid w:val="006F1DB7"/>
    <w:rsid w:val="00701AC6"/>
    <w:rsid w:val="007038C7"/>
    <w:rsid w:val="0071017C"/>
    <w:rsid w:val="007220D3"/>
    <w:rsid w:val="007224EE"/>
    <w:rsid w:val="00726A03"/>
    <w:rsid w:val="007314F6"/>
    <w:rsid w:val="00737AE7"/>
    <w:rsid w:val="00744101"/>
    <w:rsid w:val="007523CE"/>
    <w:rsid w:val="00761948"/>
    <w:rsid w:val="0076369B"/>
    <w:rsid w:val="0076536B"/>
    <w:rsid w:val="00765500"/>
    <w:rsid w:val="00767F04"/>
    <w:rsid w:val="007712A1"/>
    <w:rsid w:val="00775CDB"/>
    <w:rsid w:val="007842E3"/>
    <w:rsid w:val="00785FC0"/>
    <w:rsid w:val="007933F1"/>
    <w:rsid w:val="00794BEE"/>
    <w:rsid w:val="00795D96"/>
    <w:rsid w:val="007A4702"/>
    <w:rsid w:val="007B0698"/>
    <w:rsid w:val="007B1EF8"/>
    <w:rsid w:val="007B3085"/>
    <w:rsid w:val="007B3DE9"/>
    <w:rsid w:val="007B4487"/>
    <w:rsid w:val="007B4F78"/>
    <w:rsid w:val="007B6396"/>
    <w:rsid w:val="007B6F7A"/>
    <w:rsid w:val="007B777E"/>
    <w:rsid w:val="007C3145"/>
    <w:rsid w:val="007C3B30"/>
    <w:rsid w:val="007D37A6"/>
    <w:rsid w:val="007D4EF8"/>
    <w:rsid w:val="007E3019"/>
    <w:rsid w:val="007E403A"/>
    <w:rsid w:val="007E67DA"/>
    <w:rsid w:val="007F08CC"/>
    <w:rsid w:val="007F1518"/>
    <w:rsid w:val="00811A50"/>
    <w:rsid w:val="00816FB9"/>
    <w:rsid w:val="008255CA"/>
    <w:rsid w:val="00825EC8"/>
    <w:rsid w:val="008307E3"/>
    <w:rsid w:val="00832D6D"/>
    <w:rsid w:val="00835340"/>
    <w:rsid w:val="00841D9F"/>
    <w:rsid w:val="00847215"/>
    <w:rsid w:val="0086141D"/>
    <w:rsid w:val="008645B9"/>
    <w:rsid w:val="00872C91"/>
    <w:rsid w:val="0088025E"/>
    <w:rsid w:val="008866D5"/>
    <w:rsid w:val="00886C69"/>
    <w:rsid w:val="008A1B5D"/>
    <w:rsid w:val="008A5CC4"/>
    <w:rsid w:val="008A7C64"/>
    <w:rsid w:val="008C7323"/>
    <w:rsid w:val="008D04DC"/>
    <w:rsid w:val="008D2A8E"/>
    <w:rsid w:val="008E1849"/>
    <w:rsid w:val="008E4A25"/>
    <w:rsid w:val="008E5AEC"/>
    <w:rsid w:val="008F1068"/>
    <w:rsid w:val="009031D6"/>
    <w:rsid w:val="009060A4"/>
    <w:rsid w:val="00906F42"/>
    <w:rsid w:val="009153CC"/>
    <w:rsid w:val="0092002C"/>
    <w:rsid w:val="00920EB9"/>
    <w:rsid w:val="0093256C"/>
    <w:rsid w:val="00932E94"/>
    <w:rsid w:val="00935907"/>
    <w:rsid w:val="0095273F"/>
    <w:rsid w:val="009535EE"/>
    <w:rsid w:val="00957370"/>
    <w:rsid w:val="00961690"/>
    <w:rsid w:val="00982817"/>
    <w:rsid w:val="00986E49"/>
    <w:rsid w:val="00990685"/>
    <w:rsid w:val="009A0E1B"/>
    <w:rsid w:val="009A3908"/>
    <w:rsid w:val="009A5C07"/>
    <w:rsid w:val="009B34F4"/>
    <w:rsid w:val="009B3CC5"/>
    <w:rsid w:val="009C4798"/>
    <w:rsid w:val="009C7C90"/>
    <w:rsid w:val="009E3171"/>
    <w:rsid w:val="009E7909"/>
    <w:rsid w:val="009F4239"/>
    <w:rsid w:val="009F6A8B"/>
    <w:rsid w:val="00A03DF3"/>
    <w:rsid w:val="00A24FFD"/>
    <w:rsid w:val="00A27BFE"/>
    <w:rsid w:val="00A35A20"/>
    <w:rsid w:val="00A36F7A"/>
    <w:rsid w:val="00A40933"/>
    <w:rsid w:val="00A42970"/>
    <w:rsid w:val="00A442F2"/>
    <w:rsid w:val="00A45CAD"/>
    <w:rsid w:val="00A462B3"/>
    <w:rsid w:val="00A57130"/>
    <w:rsid w:val="00A62AF6"/>
    <w:rsid w:val="00A62EBB"/>
    <w:rsid w:val="00A63D5B"/>
    <w:rsid w:val="00A63F79"/>
    <w:rsid w:val="00A706A9"/>
    <w:rsid w:val="00A77589"/>
    <w:rsid w:val="00A96350"/>
    <w:rsid w:val="00AA02EB"/>
    <w:rsid w:val="00AA5ED1"/>
    <w:rsid w:val="00AA7889"/>
    <w:rsid w:val="00AD476B"/>
    <w:rsid w:val="00AE1C31"/>
    <w:rsid w:val="00AE5E33"/>
    <w:rsid w:val="00AE7311"/>
    <w:rsid w:val="00AF2C72"/>
    <w:rsid w:val="00B10448"/>
    <w:rsid w:val="00B1573B"/>
    <w:rsid w:val="00B161CA"/>
    <w:rsid w:val="00B2760E"/>
    <w:rsid w:val="00B27AF1"/>
    <w:rsid w:val="00B34E93"/>
    <w:rsid w:val="00B35D09"/>
    <w:rsid w:val="00B4399E"/>
    <w:rsid w:val="00B43D45"/>
    <w:rsid w:val="00B50BAC"/>
    <w:rsid w:val="00B52CA9"/>
    <w:rsid w:val="00B56C15"/>
    <w:rsid w:val="00B635F9"/>
    <w:rsid w:val="00B64959"/>
    <w:rsid w:val="00B7005D"/>
    <w:rsid w:val="00B70845"/>
    <w:rsid w:val="00B71769"/>
    <w:rsid w:val="00B75BAE"/>
    <w:rsid w:val="00B8083F"/>
    <w:rsid w:val="00B86C48"/>
    <w:rsid w:val="00B940DF"/>
    <w:rsid w:val="00BB7132"/>
    <w:rsid w:val="00BC2552"/>
    <w:rsid w:val="00BC622B"/>
    <w:rsid w:val="00BC6517"/>
    <w:rsid w:val="00BC66E7"/>
    <w:rsid w:val="00BC7F02"/>
    <w:rsid w:val="00BD2690"/>
    <w:rsid w:val="00BE119E"/>
    <w:rsid w:val="00BE4FED"/>
    <w:rsid w:val="00C03AC6"/>
    <w:rsid w:val="00C20564"/>
    <w:rsid w:val="00C23C35"/>
    <w:rsid w:val="00C2535E"/>
    <w:rsid w:val="00C31268"/>
    <w:rsid w:val="00C3611F"/>
    <w:rsid w:val="00C366CB"/>
    <w:rsid w:val="00C414EE"/>
    <w:rsid w:val="00C50D06"/>
    <w:rsid w:val="00C50F1D"/>
    <w:rsid w:val="00C532A5"/>
    <w:rsid w:val="00C542D0"/>
    <w:rsid w:val="00C63851"/>
    <w:rsid w:val="00C63E31"/>
    <w:rsid w:val="00C66201"/>
    <w:rsid w:val="00C74074"/>
    <w:rsid w:val="00C76A03"/>
    <w:rsid w:val="00C815AD"/>
    <w:rsid w:val="00C871CD"/>
    <w:rsid w:val="00C92614"/>
    <w:rsid w:val="00CB03E0"/>
    <w:rsid w:val="00CB23CE"/>
    <w:rsid w:val="00CB2E0F"/>
    <w:rsid w:val="00CB5975"/>
    <w:rsid w:val="00CB5E6A"/>
    <w:rsid w:val="00CB6157"/>
    <w:rsid w:val="00CC064F"/>
    <w:rsid w:val="00CC08B7"/>
    <w:rsid w:val="00CC4B9E"/>
    <w:rsid w:val="00CD2E61"/>
    <w:rsid w:val="00CD4BDE"/>
    <w:rsid w:val="00CE0576"/>
    <w:rsid w:val="00CE5D77"/>
    <w:rsid w:val="00CF1C52"/>
    <w:rsid w:val="00CF2D90"/>
    <w:rsid w:val="00CF3E9E"/>
    <w:rsid w:val="00CF51E5"/>
    <w:rsid w:val="00D1087A"/>
    <w:rsid w:val="00D11AD9"/>
    <w:rsid w:val="00D11E75"/>
    <w:rsid w:val="00D25618"/>
    <w:rsid w:val="00D2655C"/>
    <w:rsid w:val="00D42A35"/>
    <w:rsid w:val="00D44176"/>
    <w:rsid w:val="00D50179"/>
    <w:rsid w:val="00D53C2F"/>
    <w:rsid w:val="00D56CE1"/>
    <w:rsid w:val="00D62193"/>
    <w:rsid w:val="00D679A2"/>
    <w:rsid w:val="00D70BDF"/>
    <w:rsid w:val="00D757D5"/>
    <w:rsid w:val="00D844CD"/>
    <w:rsid w:val="00D923F2"/>
    <w:rsid w:val="00DA1B9A"/>
    <w:rsid w:val="00DA7B6D"/>
    <w:rsid w:val="00DC69F1"/>
    <w:rsid w:val="00DE4BE7"/>
    <w:rsid w:val="00DE5572"/>
    <w:rsid w:val="00DE796D"/>
    <w:rsid w:val="00E030D4"/>
    <w:rsid w:val="00E116C9"/>
    <w:rsid w:val="00E16740"/>
    <w:rsid w:val="00E23345"/>
    <w:rsid w:val="00E42515"/>
    <w:rsid w:val="00E513A1"/>
    <w:rsid w:val="00E522FE"/>
    <w:rsid w:val="00E6533C"/>
    <w:rsid w:val="00E72CE0"/>
    <w:rsid w:val="00E8069D"/>
    <w:rsid w:val="00E82924"/>
    <w:rsid w:val="00E9695C"/>
    <w:rsid w:val="00EB3933"/>
    <w:rsid w:val="00EB6F52"/>
    <w:rsid w:val="00EC4E5C"/>
    <w:rsid w:val="00ED0E87"/>
    <w:rsid w:val="00ED7BDC"/>
    <w:rsid w:val="00EE70BB"/>
    <w:rsid w:val="00EF1A68"/>
    <w:rsid w:val="00F03394"/>
    <w:rsid w:val="00F120E1"/>
    <w:rsid w:val="00F13661"/>
    <w:rsid w:val="00F15B55"/>
    <w:rsid w:val="00F307ED"/>
    <w:rsid w:val="00F33E4A"/>
    <w:rsid w:val="00F42D8E"/>
    <w:rsid w:val="00F46DA6"/>
    <w:rsid w:val="00F670FA"/>
    <w:rsid w:val="00F67A74"/>
    <w:rsid w:val="00F71D1D"/>
    <w:rsid w:val="00F8398C"/>
    <w:rsid w:val="00F92065"/>
    <w:rsid w:val="00F93A5B"/>
    <w:rsid w:val="00F93AB4"/>
    <w:rsid w:val="00FB10A8"/>
    <w:rsid w:val="00FB1B76"/>
    <w:rsid w:val="00FB1D13"/>
    <w:rsid w:val="00FB5080"/>
    <w:rsid w:val="00FC3430"/>
    <w:rsid w:val="00FC5AE2"/>
    <w:rsid w:val="00FD5CB6"/>
    <w:rsid w:val="00FD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E09AB-A0FC-4865-94E4-BD0DC3E3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Wang, Xiaoyi</cp:lastModifiedBy>
  <cp:revision>204</cp:revision>
  <dcterms:created xsi:type="dcterms:W3CDTF">2017-01-30T11:46:00Z</dcterms:created>
  <dcterms:modified xsi:type="dcterms:W3CDTF">2017-02-06T19:12:00Z</dcterms:modified>
</cp:coreProperties>
</file>